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77E91" w14:textId="77777777" w:rsidR="00800FC7" w:rsidRDefault="00693CC0" w:rsidP="5D1E6E21">
      <w:r w:rsidRPr="00693CC0">
        <w:t xml:space="preserve">Work Plan upload to the </w:t>
      </w:r>
      <w:r w:rsidR="00800FC7">
        <w:t xml:space="preserve">Council Capacity </w:t>
      </w:r>
      <w:r w:rsidRPr="00693CC0">
        <w:t>application</w:t>
      </w:r>
    </w:p>
    <w:p w14:paraId="114BA34B" w14:textId="6B641597" w:rsidR="00693CC0" w:rsidRPr="00693CC0" w:rsidRDefault="00693CC0" w:rsidP="5D1E6E21">
      <w:r>
        <w:t>Work Plans will be added back in as required application uploads. In a past streamlining of</w:t>
      </w:r>
      <w:r w:rsidR="00380C4B">
        <w:t xml:space="preserve"> Council </w:t>
      </w:r>
      <w:r>
        <w:t xml:space="preserve">Capacity applications, OWEB took out the work plan. We </w:t>
      </w:r>
      <w:r w:rsidR="24D74194">
        <w:t>need</w:t>
      </w:r>
      <w:r>
        <w:t xml:space="preserve"> to bring it back, </w:t>
      </w:r>
      <w:r w:rsidR="2FEDD5B6">
        <w:t xml:space="preserve">but </w:t>
      </w:r>
      <w:r>
        <w:t xml:space="preserve">in a more flexible format, to demonstrate the </w:t>
      </w:r>
      <w:r w:rsidR="52CC8DCF">
        <w:t>important</w:t>
      </w:r>
      <w:r>
        <w:t xml:space="preserve"> link between Operating Capacity grant funding and on the ground restoration work happening in watersheds across the state. </w:t>
      </w:r>
      <w:r w:rsidR="786360CD">
        <w:t xml:space="preserve">The </w:t>
      </w:r>
      <w:r>
        <w:t>template</w:t>
      </w:r>
      <w:r w:rsidR="065E0B09">
        <w:t xml:space="preserve"> below shows</w:t>
      </w:r>
      <w:r>
        <w:t xml:space="preserve"> what is required. The work plan will be a list of actions to be worked on, or completed, over the 2025-2027 biennium with a brief description of how the actions will lead to on the ground restoration and protection of watershed health.  Applicants can either use the template</w:t>
      </w:r>
      <w:r w:rsidR="00612171">
        <w:t xml:space="preserve"> below</w:t>
      </w:r>
      <w:r>
        <w:t xml:space="preserve"> or another </w:t>
      </w:r>
      <w:r w:rsidR="5950E102">
        <w:t xml:space="preserve">similar </w:t>
      </w:r>
      <w:r>
        <w:t>document</w:t>
      </w:r>
      <w:r w:rsidR="5537C6A6">
        <w:t xml:space="preserve"> you already have created</w:t>
      </w:r>
      <w:r>
        <w:t xml:space="preserve"> that meets </w:t>
      </w:r>
      <w:r w:rsidR="3601F386">
        <w:t xml:space="preserve">these </w:t>
      </w:r>
      <w:r>
        <w:t>OWEB</w:t>
      </w:r>
      <w:r w:rsidR="63948769">
        <w:t xml:space="preserve"> </w:t>
      </w:r>
      <w:r>
        <w:t xml:space="preserve">requirements.  </w:t>
      </w:r>
    </w:p>
    <w:p w14:paraId="353E7D34" w14:textId="1BC28A98" w:rsidR="00693CC0" w:rsidRDefault="00E700F8" w:rsidP="5D1E6E21">
      <w:pPr>
        <w:rPr>
          <w:b/>
          <w:bCs/>
        </w:rPr>
      </w:pPr>
      <w:r>
        <w:rPr>
          <w:b/>
          <w:bCs/>
        </w:rPr>
        <w:t>Watershed Council Work Plan Template</w:t>
      </w:r>
    </w:p>
    <w:p w14:paraId="57091F5A" w14:textId="4290E9DA" w:rsidR="006A59B1" w:rsidRPr="006A59B1" w:rsidRDefault="00224B76" w:rsidP="5D1E6E21">
      <w:pPr>
        <w:rPr>
          <w:b/>
          <w:bCs/>
        </w:rPr>
      </w:pPr>
      <w:r w:rsidRPr="3B2F977E">
        <w:rPr>
          <w:b/>
          <w:bCs/>
        </w:rPr>
        <w:t>Ex</w:t>
      </w:r>
      <w:r w:rsidR="006A59B1" w:rsidRPr="3B2F977E">
        <w:rPr>
          <w:b/>
          <w:bCs/>
        </w:rPr>
        <w:t>ample River Watershed Council project list</w:t>
      </w:r>
      <w:r>
        <w:tab/>
      </w:r>
      <w:r w:rsidR="006A59B1" w:rsidRPr="3B2F977E">
        <w:rPr>
          <w:b/>
          <w:bCs/>
        </w:rPr>
        <w:t>July 2025 through June 2027</w:t>
      </w:r>
    </w:p>
    <w:p w14:paraId="14049F02" w14:textId="45553BED" w:rsidR="006A59B1" w:rsidRPr="006A59B1" w:rsidRDefault="006A59B1" w:rsidP="006A59B1">
      <w:r w:rsidRPr="006A59B1">
        <w:rPr>
          <w:b/>
          <w:bCs/>
        </w:rPr>
        <w:t>Operations:</w:t>
      </w:r>
      <w:r>
        <w:rPr>
          <w:b/>
          <w:bCs/>
        </w:rPr>
        <w:t xml:space="preserve"> </w:t>
      </w:r>
      <w:r w:rsidRPr="006A59B1">
        <w:t>(include</w:t>
      </w:r>
      <w:r>
        <w:t xml:space="preserve"> Council management, </w:t>
      </w:r>
      <w:r w:rsidRPr="006A59B1">
        <w:t>reports, taxes, etc.)</w:t>
      </w:r>
    </w:p>
    <w:p w14:paraId="1054C501" w14:textId="418E3F3F" w:rsidR="006A59B1" w:rsidRPr="006A59B1" w:rsidRDefault="006A59B1" w:rsidP="006A59B1">
      <w:r>
        <w:t xml:space="preserve">• </w:t>
      </w:r>
      <w:r w:rsidR="00E2285F" w:rsidRPr="3B2F977E">
        <w:rPr>
          <w:i/>
          <w:iCs/>
        </w:rPr>
        <w:t>P</w:t>
      </w:r>
      <w:r w:rsidR="00C328BF" w:rsidRPr="3B2F977E">
        <w:rPr>
          <w:i/>
          <w:iCs/>
        </w:rPr>
        <w:t xml:space="preserve">rovide basic detail </w:t>
      </w:r>
      <w:r w:rsidR="007707BD" w:rsidRPr="3B2F977E">
        <w:rPr>
          <w:i/>
          <w:iCs/>
        </w:rPr>
        <w:t>in a brief bullet</w:t>
      </w:r>
      <w:r w:rsidR="006604CE" w:rsidRPr="3B2F977E">
        <w:rPr>
          <w:i/>
          <w:iCs/>
        </w:rPr>
        <w:t>, for example:</w:t>
      </w:r>
      <w:r w:rsidR="006604CE">
        <w:t xml:space="preserve"> </w:t>
      </w:r>
      <w:r w:rsidR="00394B84">
        <w:t>Annual Reports to County Commissioners (20</w:t>
      </w:r>
      <w:r w:rsidR="000E075F">
        <w:t>2</w:t>
      </w:r>
      <w:r w:rsidR="00394B84">
        <w:t>5</w:t>
      </w:r>
      <w:r w:rsidR="10EF9D1E">
        <w:t xml:space="preserve">, </w:t>
      </w:r>
      <w:r w:rsidR="00394B84">
        <w:t>202</w:t>
      </w:r>
      <w:r w:rsidR="000E075F">
        <w:t>6</w:t>
      </w:r>
      <w:r w:rsidR="00394B84">
        <w:t>)</w:t>
      </w:r>
    </w:p>
    <w:p w14:paraId="1F167076" w14:textId="694860F8" w:rsidR="006A59B1" w:rsidRPr="006A59B1" w:rsidRDefault="006A59B1" w:rsidP="006A59B1">
      <w:r w:rsidRPr="006A59B1">
        <w:t xml:space="preserve">• </w:t>
      </w:r>
    </w:p>
    <w:p w14:paraId="3AE52214" w14:textId="18BCF82B" w:rsidR="006A59B1" w:rsidRDefault="006A59B1" w:rsidP="006A59B1">
      <w:r w:rsidRPr="006A59B1">
        <w:t xml:space="preserve">• </w:t>
      </w:r>
    </w:p>
    <w:p w14:paraId="1E863DBB" w14:textId="77777777" w:rsidR="005B437A" w:rsidRDefault="005B437A" w:rsidP="005B437A">
      <w:r w:rsidRPr="006A59B1">
        <w:t xml:space="preserve">• </w:t>
      </w:r>
    </w:p>
    <w:p w14:paraId="7069FE03" w14:textId="77777777" w:rsidR="006A59B1" w:rsidRDefault="006A59B1" w:rsidP="006A59B1"/>
    <w:p w14:paraId="245220D0" w14:textId="74D51AC4" w:rsidR="006A59B1" w:rsidRDefault="006A59B1" w:rsidP="006A59B1">
      <w:r>
        <w:rPr>
          <w:b/>
          <w:bCs/>
        </w:rPr>
        <w:t xml:space="preserve">Planning: </w:t>
      </w:r>
      <w:r w:rsidRPr="006A59B1">
        <w:t>(list planning activities</w:t>
      </w:r>
      <w:r w:rsidR="00845712">
        <w:t xml:space="preserve">, and how it ties to </w:t>
      </w:r>
      <w:bookmarkStart w:id="0" w:name="_Hlk183591423"/>
      <w:r w:rsidR="00845712">
        <w:t>watershed restoration and protection</w:t>
      </w:r>
      <w:bookmarkEnd w:id="0"/>
      <w:r w:rsidRPr="006A59B1">
        <w:t>)</w:t>
      </w:r>
    </w:p>
    <w:p w14:paraId="7EB09A25" w14:textId="77777777" w:rsidR="006A59B1" w:rsidRPr="006A59B1" w:rsidRDefault="006A59B1" w:rsidP="006A59B1">
      <w:r w:rsidRPr="006A59B1">
        <w:t xml:space="preserve">• </w:t>
      </w:r>
    </w:p>
    <w:p w14:paraId="58166B0F" w14:textId="77777777" w:rsidR="006A59B1" w:rsidRPr="006A59B1" w:rsidRDefault="006A59B1" w:rsidP="006A59B1">
      <w:r w:rsidRPr="006A59B1">
        <w:t xml:space="preserve">• </w:t>
      </w:r>
    </w:p>
    <w:p w14:paraId="6F1614C2" w14:textId="77777777" w:rsidR="006A59B1" w:rsidRDefault="006A59B1" w:rsidP="006A59B1">
      <w:r w:rsidRPr="006A59B1">
        <w:t xml:space="preserve">• </w:t>
      </w:r>
    </w:p>
    <w:p w14:paraId="4B41AC02" w14:textId="77777777" w:rsidR="006A59B1" w:rsidRDefault="006A59B1" w:rsidP="006A59B1">
      <w:pPr>
        <w:rPr>
          <w:b/>
          <w:bCs/>
        </w:rPr>
      </w:pPr>
    </w:p>
    <w:p w14:paraId="44482285" w14:textId="12B70383" w:rsidR="006A59B1" w:rsidRPr="006A59B1" w:rsidRDefault="00394BFA" w:rsidP="006A59B1">
      <w:pPr>
        <w:rPr>
          <w:b/>
          <w:bCs/>
        </w:rPr>
      </w:pPr>
      <w:r>
        <w:rPr>
          <w:b/>
          <w:bCs/>
        </w:rPr>
        <w:t>E</w:t>
      </w:r>
      <w:r w:rsidR="006A59B1" w:rsidRPr="006A59B1">
        <w:rPr>
          <w:b/>
          <w:bCs/>
        </w:rPr>
        <w:t>ngagement:</w:t>
      </w:r>
      <w:r w:rsidR="006A59B1">
        <w:rPr>
          <w:b/>
          <w:bCs/>
        </w:rPr>
        <w:t xml:space="preserve"> </w:t>
      </w:r>
      <w:r w:rsidR="006A59B1" w:rsidRPr="006A59B1">
        <w:t>(list activities</w:t>
      </w:r>
      <w:r w:rsidR="006A59B1">
        <w:t xml:space="preserve"> with partners, landowners, </w:t>
      </w:r>
      <w:r>
        <w:t xml:space="preserve">community events, </w:t>
      </w:r>
      <w:r w:rsidR="006A59B1">
        <w:t>etc.</w:t>
      </w:r>
      <w:r w:rsidR="00AE7E45">
        <w:t xml:space="preserve"> and how </w:t>
      </w:r>
      <w:r w:rsidR="009E5389">
        <w:t>it</w:t>
      </w:r>
      <w:r w:rsidR="00AE7E45">
        <w:t xml:space="preserve"> ties to </w:t>
      </w:r>
      <w:r w:rsidR="00AE7E45" w:rsidRPr="00AE7E45">
        <w:t>watershed restoration and protection</w:t>
      </w:r>
      <w:r w:rsidR="006A59B1">
        <w:t>)</w:t>
      </w:r>
    </w:p>
    <w:p w14:paraId="70554DE9" w14:textId="77777777" w:rsidR="006A59B1" w:rsidRPr="006A59B1" w:rsidRDefault="006A59B1" w:rsidP="006A59B1">
      <w:r w:rsidRPr="006A59B1">
        <w:t xml:space="preserve">• </w:t>
      </w:r>
    </w:p>
    <w:p w14:paraId="139AE0DA" w14:textId="77777777" w:rsidR="006A59B1" w:rsidRPr="006A59B1" w:rsidRDefault="006A59B1" w:rsidP="006A59B1">
      <w:r w:rsidRPr="006A59B1">
        <w:t xml:space="preserve">• </w:t>
      </w:r>
    </w:p>
    <w:p w14:paraId="37B0D2C1" w14:textId="77777777" w:rsidR="006A59B1" w:rsidRDefault="006A59B1" w:rsidP="006A59B1">
      <w:r w:rsidRPr="006A59B1">
        <w:t xml:space="preserve">• </w:t>
      </w:r>
    </w:p>
    <w:p w14:paraId="4A5FB105" w14:textId="77777777" w:rsidR="006A59B1" w:rsidRDefault="006A59B1" w:rsidP="006A59B1">
      <w:pPr>
        <w:rPr>
          <w:b/>
          <w:bCs/>
        </w:rPr>
      </w:pPr>
    </w:p>
    <w:p w14:paraId="6E44E07D" w14:textId="074ED3F4" w:rsidR="006A59B1" w:rsidRPr="006A59B1" w:rsidRDefault="006A59B1" w:rsidP="006A59B1">
      <w:r w:rsidRPr="1A94F335">
        <w:rPr>
          <w:b/>
          <w:bCs/>
        </w:rPr>
        <w:t xml:space="preserve">Monitoring: </w:t>
      </w:r>
      <w:r>
        <w:t>(water quality, species, project effectiveness, etc.</w:t>
      </w:r>
      <w:r w:rsidR="009E5389">
        <w:t xml:space="preserve">, </w:t>
      </w:r>
      <w:r w:rsidR="009E5389" w:rsidRPr="009E5389">
        <w:t>and how it ties to watershed restoration and protection</w:t>
      </w:r>
      <w:r>
        <w:t xml:space="preserve">) </w:t>
      </w:r>
    </w:p>
    <w:p w14:paraId="63650D60" w14:textId="77777777" w:rsidR="006A59B1" w:rsidRPr="006A59B1" w:rsidRDefault="006A59B1" w:rsidP="006A59B1">
      <w:r w:rsidRPr="006A59B1">
        <w:t xml:space="preserve">• </w:t>
      </w:r>
    </w:p>
    <w:p w14:paraId="36BF005B" w14:textId="77777777" w:rsidR="006A59B1" w:rsidRPr="006A59B1" w:rsidRDefault="006A59B1" w:rsidP="006A59B1">
      <w:r w:rsidRPr="006A59B1">
        <w:lastRenderedPageBreak/>
        <w:t xml:space="preserve">• </w:t>
      </w:r>
    </w:p>
    <w:p w14:paraId="587D6CC9" w14:textId="77777777" w:rsidR="006A59B1" w:rsidRDefault="006A59B1" w:rsidP="006A59B1">
      <w:r w:rsidRPr="006A59B1">
        <w:t xml:space="preserve">• </w:t>
      </w:r>
    </w:p>
    <w:p w14:paraId="5FB83E8D" w14:textId="77777777" w:rsidR="006A59B1" w:rsidRDefault="006A59B1" w:rsidP="006A59B1">
      <w:pPr>
        <w:rPr>
          <w:b/>
          <w:bCs/>
        </w:rPr>
      </w:pPr>
    </w:p>
    <w:p w14:paraId="78FF0210" w14:textId="3EA2AD8E" w:rsidR="006A59B1" w:rsidRPr="006A59B1" w:rsidRDefault="006A59B1" w:rsidP="006A59B1">
      <w:r w:rsidRPr="3B2F977E">
        <w:rPr>
          <w:b/>
          <w:bCs/>
        </w:rPr>
        <w:t>Restoration projects:</w:t>
      </w:r>
      <w:r w:rsidR="00394BFA" w:rsidRPr="3B2F977E">
        <w:rPr>
          <w:b/>
          <w:bCs/>
        </w:rPr>
        <w:t xml:space="preserve"> </w:t>
      </w:r>
      <w:r w:rsidR="00394BFA">
        <w:t xml:space="preserve">(list in table format, </w:t>
      </w:r>
      <w:r w:rsidR="242A396E">
        <w:t xml:space="preserve">with anticipated schedule. </w:t>
      </w:r>
      <w:r w:rsidR="00394BFA">
        <w:t>see example</w:t>
      </w:r>
      <w:r w:rsidR="3ECB5C88">
        <w:t>s</w:t>
      </w:r>
      <w:r w:rsidR="00394BFA">
        <w:t>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855"/>
        <w:gridCol w:w="1395"/>
        <w:gridCol w:w="1375"/>
        <w:gridCol w:w="1365"/>
        <w:gridCol w:w="1360"/>
      </w:tblGrid>
      <w:tr w:rsidR="00394BFA" w:rsidRPr="006A59B1" w14:paraId="374E1F48" w14:textId="77777777" w:rsidTr="1A94F335">
        <w:tc>
          <w:tcPr>
            <w:tcW w:w="3855" w:type="dxa"/>
            <w:hideMark/>
          </w:tcPr>
          <w:p w14:paraId="69FF2362" w14:textId="77777777" w:rsidR="006A59B1" w:rsidRPr="006A59B1" w:rsidRDefault="006A59B1" w:rsidP="006A59B1">
            <w:pPr>
              <w:spacing w:after="160" w:line="259" w:lineRule="auto"/>
            </w:pPr>
            <w:r w:rsidRPr="006A59B1">
              <w:t>Project Name</w:t>
            </w:r>
          </w:p>
        </w:tc>
        <w:tc>
          <w:tcPr>
            <w:tcW w:w="1395" w:type="dxa"/>
            <w:hideMark/>
          </w:tcPr>
          <w:p w14:paraId="7BFD654D" w14:textId="6F2603CC" w:rsidR="006A59B1" w:rsidRPr="006A59B1" w:rsidRDefault="006A59B1" w:rsidP="006A59B1">
            <w:pPr>
              <w:spacing w:after="160" w:line="259" w:lineRule="auto"/>
            </w:pPr>
            <w:r w:rsidRPr="006A59B1">
              <w:t>TA</w:t>
            </w:r>
            <w:r w:rsidR="00394BFA">
              <w:t xml:space="preserve"> (designs)</w:t>
            </w:r>
            <w:r w:rsidRPr="006A59B1">
              <w:t xml:space="preserve"> this period</w:t>
            </w:r>
          </w:p>
        </w:tc>
        <w:tc>
          <w:tcPr>
            <w:tcW w:w="1375" w:type="dxa"/>
            <w:hideMark/>
          </w:tcPr>
          <w:p w14:paraId="43244118" w14:textId="77777777" w:rsidR="006A59B1" w:rsidRPr="006A59B1" w:rsidRDefault="006A59B1" w:rsidP="006A59B1">
            <w:pPr>
              <w:spacing w:after="160" w:line="259" w:lineRule="auto"/>
            </w:pPr>
            <w:r w:rsidRPr="006A59B1">
              <w:t>Restoration this period</w:t>
            </w:r>
          </w:p>
        </w:tc>
        <w:tc>
          <w:tcPr>
            <w:tcW w:w="1365" w:type="dxa"/>
            <w:hideMark/>
          </w:tcPr>
          <w:p w14:paraId="60E214F3" w14:textId="781824B3" w:rsidR="006A59B1" w:rsidRPr="006A59B1" w:rsidRDefault="006A59B1" w:rsidP="006A59B1">
            <w:pPr>
              <w:spacing w:after="160" w:line="259" w:lineRule="auto"/>
            </w:pPr>
            <w:r w:rsidRPr="006A59B1">
              <w:t>Restoration year</w:t>
            </w:r>
          </w:p>
        </w:tc>
        <w:tc>
          <w:tcPr>
            <w:tcW w:w="1360" w:type="dxa"/>
            <w:hideMark/>
          </w:tcPr>
          <w:p w14:paraId="5C4AA94F" w14:textId="4A8D0945" w:rsidR="006A59B1" w:rsidRPr="006A59B1" w:rsidRDefault="006A59B1" w:rsidP="006A59B1">
            <w:pPr>
              <w:spacing w:after="160" w:line="259" w:lineRule="auto"/>
            </w:pPr>
            <w:r w:rsidRPr="006A59B1">
              <w:t>Monitor</w:t>
            </w:r>
          </w:p>
        </w:tc>
      </w:tr>
      <w:tr w:rsidR="00394BFA" w:rsidRPr="006A59B1" w14:paraId="2D2ED6CE" w14:textId="77777777" w:rsidTr="1A94F335">
        <w:tc>
          <w:tcPr>
            <w:tcW w:w="3855" w:type="dxa"/>
            <w:hideMark/>
          </w:tcPr>
          <w:p w14:paraId="4B12CFFE" w14:textId="609B416D" w:rsidR="006A59B1" w:rsidRPr="006A59B1" w:rsidRDefault="00394BFA" w:rsidP="006A59B1">
            <w:pPr>
              <w:spacing w:after="160" w:line="259" w:lineRule="auto"/>
            </w:pPr>
            <w:r>
              <w:t>Cool</w:t>
            </w:r>
            <w:r w:rsidR="006A59B1" w:rsidRPr="006A59B1">
              <w:t xml:space="preserve"> Creek </w:t>
            </w:r>
            <w:r>
              <w:t>Habitat</w:t>
            </w:r>
            <w:r w:rsidR="006A59B1" w:rsidRPr="006A59B1">
              <w:t xml:space="preserve"> (large wood</w:t>
            </w:r>
            <w:r>
              <w:t xml:space="preserve">, </w:t>
            </w:r>
            <w:r w:rsidR="006A59B1" w:rsidRPr="006A59B1">
              <w:t xml:space="preserve">riparian) </w:t>
            </w:r>
          </w:p>
        </w:tc>
        <w:tc>
          <w:tcPr>
            <w:tcW w:w="1395" w:type="dxa"/>
            <w:hideMark/>
          </w:tcPr>
          <w:p w14:paraId="2BC21E03" w14:textId="3357CE7C" w:rsidR="006A59B1" w:rsidRPr="006A59B1" w:rsidRDefault="00394BFA" w:rsidP="006A59B1">
            <w:pPr>
              <w:spacing w:after="160" w:line="259" w:lineRule="auto"/>
            </w:pPr>
            <w:r>
              <w:t>N</w:t>
            </w:r>
            <w:r w:rsidR="006A59B1" w:rsidRPr="006A59B1">
              <w:t xml:space="preserve"> </w:t>
            </w:r>
          </w:p>
        </w:tc>
        <w:tc>
          <w:tcPr>
            <w:tcW w:w="1375" w:type="dxa"/>
            <w:hideMark/>
          </w:tcPr>
          <w:p w14:paraId="510631A8" w14:textId="445E6949" w:rsidR="006A59B1" w:rsidRPr="006A59B1" w:rsidRDefault="00394BFA" w:rsidP="006A59B1">
            <w:pPr>
              <w:spacing w:after="160" w:line="259" w:lineRule="auto"/>
            </w:pPr>
            <w:r>
              <w:t>Y</w:t>
            </w:r>
            <w:r w:rsidR="006A59B1" w:rsidRPr="006A59B1">
              <w:t xml:space="preserve"> </w:t>
            </w:r>
          </w:p>
        </w:tc>
        <w:tc>
          <w:tcPr>
            <w:tcW w:w="1365" w:type="dxa"/>
            <w:hideMark/>
          </w:tcPr>
          <w:p w14:paraId="75ABC854" w14:textId="77777777" w:rsidR="006A59B1" w:rsidRPr="006A59B1" w:rsidRDefault="006A59B1" w:rsidP="006A59B1">
            <w:pPr>
              <w:spacing w:after="160" w:line="259" w:lineRule="auto"/>
            </w:pPr>
            <w:r w:rsidRPr="006A59B1">
              <w:t xml:space="preserve">2025-2026 </w:t>
            </w:r>
          </w:p>
        </w:tc>
        <w:tc>
          <w:tcPr>
            <w:tcW w:w="1360" w:type="dxa"/>
            <w:hideMark/>
          </w:tcPr>
          <w:p w14:paraId="5A313799" w14:textId="77777777" w:rsidR="006A59B1" w:rsidRPr="006A59B1" w:rsidRDefault="006A59B1" w:rsidP="006A59B1">
            <w:pPr>
              <w:spacing w:after="160" w:line="259" w:lineRule="auto"/>
            </w:pPr>
            <w:r w:rsidRPr="006A59B1">
              <w:t>2026-2031</w:t>
            </w:r>
          </w:p>
        </w:tc>
      </w:tr>
      <w:tr w:rsidR="00394BFA" w:rsidRPr="006A59B1" w14:paraId="4F6D2E38" w14:textId="77777777" w:rsidTr="1A94F335">
        <w:tc>
          <w:tcPr>
            <w:tcW w:w="3855" w:type="dxa"/>
          </w:tcPr>
          <w:p w14:paraId="2F8EFDC3" w14:textId="7568AD14" w:rsidR="00394BFA" w:rsidRDefault="00394BFA" w:rsidP="1A94F335">
            <w:pPr>
              <w:rPr>
                <w:rFonts w:ascii="Aptos" w:eastAsia="Aptos" w:hAnsi="Aptos" w:cs="Aptos"/>
              </w:rPr>
            </w:pPr>
            <w:r>
              <w:t xml:space="preserve">Fishy Creek </w:t>
            </w:r>
            <w:r w:rsidR="6E581B81">
              <w:t>C</w:t>
            </w:r>
            <w:r>
              <w:t xml:space="preserve">ulvert </w:t>
            </w:r>
            <w:r w:rsidR="7B585610">
              <w:t>R</w:t>
            </w:r>
            <w:r>
              <w:t>eplacement</w:t>
            </w:r>
            <w:r w:rsidR="6F9ED3D2">
              <w:t xml:space="preserve"> (fish passage)</w:t>
            </w:r>
          </w:p>
        </w:tc>
        <w:tc>
          <w:tcPr>
            <w:tcW w:w="1395" w:type="dxa"/>
          </w:tcPr>
          <w:p w14:paraId="1BA9E640" w14:textId="1B19362C" w:rsidR="00394BFA" w:rsidRPr="006A59B1" w:rsidRDefault="00394BFA" w:rsidP="00394BFA">
            <w:r w:rsidRPr="006A59B1">
              <w:t xml:space="preserve">Y </w:t>
            </w:r>
          </w:p>
        </w:tc>
        <w:tc>
          <w:tcPr>
            <w:tcW w:w="1375" w:type="dxa"/>
          </w:tcPr>
          <w:p w14:paraId="5FF2F8DE" w14:textId="656629E3" w:rsidR="00394BFA" w:rsidRPr="006A59B1" w:rsidRDefault="005A6996" w:rsidP="00394BFA">
            <w:r>
              <w:t>Y</w:t>
            </w:r>
            <w:r w:rsidR="00394BFA" w:rsidRPr="006A59B1">
              <w:t xml:space="preserve"> </w:t>
            </w:r>
          </w:p>
        </w:tc>
        <w:tc>
          <w:tcPr>
            <w:tcW w:w="1365" w:type="dxa"/>
          </w:tcPr>
          <w:p w14:paraId="074251C4" w14:textId="6B27A4BC" w:rsidR="00394BFA" w:rsidRPr="006A59B1" w:rsidRDefault="00394BFA" w:rsidP="00394BFA">
            <w:r w:rsidRPr="006A59B1">
              <w:t>202</w:t>
            </w:r>
            <w:r>
              <w:t>6</w:t>
            </w:r>
            <w:r w:rsidRPr="006A59B1">
              <w:t>-202</w:t>
            </w:r>
            <w:r>
              <w:t>7</w:t>
            </w:r>
            <w:r w:rsidRPr="006A59B1">
              <w:t xml:space="preserve"> </w:t>
            </w:r>
          </w:p>
        </w:tc>
        <w:tc>
          <w:tcPr>
            <w:tcW w:w="1360" w:type="dxa"/>
          </w:tcPr>
          <w:p w14:paraId="16477C03" w14:textId="625AD355" w:rsidR="00394BFA" w:rsidRPr="006A59B1" w:rsidRDefault="00394BFA" w:rsidP="00394BFA">
            <w:r w:rsidRPr="006A59B1">
              <w:t>202</w:t>
            </w:r>
            <w:r>
              <w:t>7</w:t>
            </w:r>
            <w:r w:rsidRPr="006A59B1">
              <w:t>-203</w:t>
            </w:r>
            <w:r>
              <w:t>2</w:t>
            </w:r>
          </w:p>
        </w:tc>
      </w:tr>
      <w:tr w:rsidR="00394BFA" w:rsidRPr="006A59B1" w14:paraId="2621A47F" w14:textId="77777777" w:rsidTr="1A94F335">
        <w:tc>
          <w:tcPr>
            <w:tcW w:w="3855" w:type="dxa"/>
          </w:tcPr>
          <w:p w14:paraId="23A2BF72" w14:textId="47815D69" w:rsidR="00394BFA" w:rsidRDefault="241F3C35" w:rsidP="00394BFA">
            <w:r>
              <w:t xml:space="preserve">Old Dam Removal </w:t>
            </w:r>
            <w:r w:rsidR="49B01ABC">
              <w:t>(fish passage)</w:t>
            </w:r>
          </w:p>
        </w:tc>
        <w:tc>
          <w:tcPr>
            <w:tcW w:w="1395" w:type="dxa"/>
          </w:tcPr>
          <w:p w14:paraId="35974AB0" w14:textId="703043F5" w:rsidR="00394BFA" w:rsidRPr="006A59B1" w:rsidRDefault="241F3C35" w:rsidP="00394BFA">
            <w:r>
              <w:t>Y</w:t>
            </w:r>
          </w:p>
        </w:tc>
        <w:tc>
          <w:tcPr>
            <w:tcW w:w="1375" w:type="dxa"/>
          </w:tcPr>
          <w:p w14:paraId="0819065A" w14:textId="6106D899" w:rsidR="00394BFA" w:rsidRPr="006A59B1" w:rsidRDefault="241F3C35" w:rsidP="00394BFA">
            <w:r>
              <w:t>N</w:t>
            </w:r>
          </w:p>
        </w:tc>
        <w:tc>
          <w:tcPr>
            <w:tcW w:w="1365" w:type="dxa"/>
          </w:tcPr>
          <w:p w14:paraId="431557F4" w14:textId="1145F343" w:rsidR="00394BFA" w:rsidRPr="006A59B1" w:rsidRDefault="241F3C35" w:rsidP="00394BFA">
            <w:r>
              <w:t>2027-2028</w:t>
            </w:r>
          </w:p>
        </w:tc>
        <w:tc>
          <w:tcPr>
            <w:tcW w:w="1360" w:type="dxa"/>
          </w:tcPr>
          <w:p w14:paraId="24DBFA64" w14:textId="34E50D8E" w:rsidR="00394BFA" w:rsidRPr="006A59B1" w:rsidRDefault="241F3C35" w:rsidP="00394BFA">
            <w:r>
              <w:t>2028-2033</w:t>
            </w:r>
          </w:p>
        </w:tc>
      </w:tr>
    </w:tbl>
    <w:p w14:paraId="2D4BAAFA" w14:textId="77777777" w:rsidR="0054271C" w:rsidRDefault="0054271C"/>
    <w:sectPr w:rsidR="0054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1"/>
    <w:rsid w:val="000D5B31"/>
    <w:rsid w:val="000E075F"/>
    <w:rsid w:val="001B2BFC"/>
    <w:rsid w:val="00224B76"/>
    <w:rsid w:val="00242694"/>
    <w:rsid w:val="002C375D"/>
    <w:rsid w:val="00380C4B"/>
    <w:rsid w:val="00394B84"/>
    <w:rsid w:val="00394BFA"/>
    <w:rsid w:val="00410D8A"/>
    <w:rsid w:val="0054271C"/>
    <w:rsid w:val="005A6996"/>
    <w:rsid w:val="005B437A"/>
    <w:rsid w:val="00612171"/>
    <w:rsid w:val="006604CE"/>
    <w:rsid w:val="00693CC0"/>
    <w:rsid w:val="006A59B1"/>
    <w:rsid w:val="006C4758"/>
    <w:rsid w:val="006D08E1"/>
    <w:rsid w:val="007707BD"/>
    <w:rsid w:val="00800FC7"/>
    <w:rsid w:val="00823E65"/>
    <w:rsid w:val="00845712"/>
    <w:rsid w:val="00931078"/>
    <w:rsid w:val="009834F7"/>
    <w:rsid w:val="009E5389"/>
    <w:rsid w:val="00A87A2C"/>
    <w:rsid w:val="00AE7E45"/>
    <w:rsid w:val="00C328BF"/>
    <w:rsid w:val="00CC617E"/>
    <w:rsid w:val="00CE5408"/>
    <w:rsid w:val="00E2285F"/>
    <w:rsid w:val="00E700F8"/>
    <w:rsid w:val="00F9665B"/>
    <w:rsid w:val="01CB328A"/>
    <w:rsid w:val="065E0B09"/>
    <w:rsid w:val="10EF9D1E"/>
    <w:rsid w:val="11E04C8D"/>
    <w:rsid w:val="12F779C3"/>
    <w:rsid w:val="1A94F335"/>
    <w:rsid w:val="1E4CCCDD"/>
    <w:rsid w:val="219BBBFB"/>
    <w:rsid w:val="23F505D1"/>
    <w:rsid w:val="241F3C35"/>
    <w:rsid w:val="242A396E"/>
    <w:rsid w:val="242D124E"/>
    <w:rsid w:val="24D74194"/>
    <w:rsid w:val="2593AD7D"/>
    <w:rsid w:val="2C505DCF"/>
    <w:rsid w:val="2F0039A1"/>
    <w:rsid w:val="2FEDD5B6"/>
    <w:rsid w:val="308236E1"/>
    <w:rsid w:val="3601F386"/>
    <w:rsid w:val="3677AE42"/>
    <w:rsid w:val="39D3B927"/>
    <w:rsid w:val="3B2F977E"/>
    <w:rsid w:val="3ECB5C88"/>
    <w:rsid w:val="49B01ABC"/>
    <w:rsid w:val="52CC8DCF"/>
    <w:rsid w:val="5537C6A6"/>
    <w:rsid w:val="5950E102"/>
    <w:rsid w:val="5B4E6E42"/>
    <w:rsid w:val="5D1E6E21"/>
    <w:rsid w:val="5E200446"/>
    <w:rsid w:val="608C057A"/>
    <w:rsid w:val="61A1E1D6"/>
    <w:rsid w:val="63948769"/>
    <w:rsid w:val="6730C886"/>
    <w:rsid w:val="6C8FEB2C"/>
    <w:rsid w:val="6E581B81"/>
    <w:rsid w:val="6EBFF9CB"/>
    <w:rsid w:val="6F9ED3D2"/>
    <w:rsid w:val="786360CD"/>
    <w:rsid w:val="78E31342"/>
    <w:rsid w:val="7B5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1F655"/>
  <w15:chartTrackingRefBased/>
  <w15:docId w15:val="{0B01FEB9-EAC9-4852-91F9-6791885E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9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94BFA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2467246DC034E92BB768F7231ACAF" ma:contentTypeVersion="9" ma:contentTypeDescription="Create a new document." ma:contentTypeScope="" ma:versionID="8da323a907b137bb8e77bc8d8fac481e">
  <xsd:schema xmlns:xsd="http://www.w3.org/2001/XMLSchema" xmlns:xs="http://www.w3.org/2001/XMLSchema" xmlns:p="http://schemas.microsoft.com/office/2006/metadata/properties" xmlns:ns2="62941eb5-720a-4d79-a30c-575d77e0e6e3" xmlns:ns3="e7b3d664-5f0c-4f26-9247-a67c232a736e" targetNamespace="http://schemas.microsoft.com/office/2006/metadata/properties" ma:root="true" ma:fieldsID="29878714329366cf3002471ad69be698" ns2:_="" ns3:_="">
    <xsd:import namespace="62941eb5-720a-4d79-a30c-575d77e0e6e3"/>
    <xsd:import namespace="e7b3d664-5f0c-4f26-9247-a67c232a736e"/>
    <xsd:element name="properties">
      <xsd:complexType>
        <xsd:sequence>
          <xsd:element name="documentManagement">
            <xsd:complexType>
              <xsd:all>
                <xsd:element ref="ns2:Grant_x0020_Program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41eb5-720a-4d79-a30c-575d77e0e6e3" elementFormDefault="qualified">
    <xsd:import namespace="http://schemas.microsoft.com/office/2006/documentManagement/types"/>
    <xsd:import namespace="http://schemas.microsoft.com/office/infopath/2007/PartnerControls"/>
    <xsd:element name="Grant_x0020_Program" ma:index="8" nillable="true" ma:displayName="Grant Program" ma:internalName="Grant_x0020_Progra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3d664-5f0c-4f26-9247-a67c232a736e" elementFormDefault="qualified">
    <xsd:import namespace="http://schemas.microsoft.com/office/2006/documentManagement/types"/>
    <xsd:import namespace="http://schemas.microsoft.com/office/infopath/2007/PartnerControls"/>
    <xsd:element name="Year" ma:index="9" nillable="true" ma:displayName="Year" ma:description="Year the document was created or updated (not upload date)." ma:internalName="Year" ma:readOnly="false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_x0020_Program xmlns="62941eb5-720a-4d79-a30c-575d77e0e6e3" xsi:nil="true"/>
    <Year xmlns="e7b3d664-5f0c-4f26-9247-a67c232a736e">2024</Year>
  </documentManagement>
</p:properties>
</file>

<file path=customXml/itemProps1.xml><?xml version="1.0" encoding="utf-8"?>
<ds:datastoreItem xmlns:ds="http://schemas.openxmlformats.org/officeDocument/2006/customXml" ds:itemID="{873872F7-46DA-4E82-8BE5-90C9EAAF365E}"/>
</file>

<file path=customXml/itemProps2.xml><?xml version="1.0" encoding="utf-8"?>
<ds:datastoreItem xmlns:ds="http://schemas.openxmlformats.org/officeDocument/2006/customXml" ds:itemID="{5B834D41-326E-477A-84E3-342323033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E51BE-08FA-46DF-B9ED-7B3165F1D5AF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db46514c-997e-4260-884a-d8316a327feb"/>
    <ds:schemaRef ds:uri="4ada41a8-94b0-490c-9c32-0008d32b6d6c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63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Water Resources Department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 Workplan Template</dc:title>
  <dc:subject/>
  <dc:creator>WOLCOTT Brian R * OWEB</dc:creator>
  <cp:keywords/>
  <dc:description/>
  <cp:lastModifiedBy>REPPLINGER Linda * OWEB</cp:lastModifiedBy>
  <cp:revision>2</cp:revision>
  <dcterms:created xsi:type="dcterms:W3CDTF">2024-12-04T21:54:00Z</dcterms:created>
  <dcterms:modified xsi:type="dcterms:W3CDTF">2024-12-04T21:54:00Z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79d039-fcd0-4045-9c78-4cfb2eba0904_Enabled">
    <vt:lpwstr>true</vt:lpwstr>
  </property>
  <property fmtid="{D5CDD505-2E9C-101B-9397-08002B2CF9AE}" pid="3" name="MSIP_Label_db79d039-fcd0-4045-9c78-4cfb2eba0904_SetDate">
    <vt:lpwstr>2024-11-25T23:33:10Z</vt:lpwstr>
  </property>
  <property fmtid="{D5CDD505-2E9C-101B-9397-08002B2CF9AE}" pid="4" name="MSIP_Label_db79d039-fcd0-4045-9c78-4cfb2eba0904_Method">
    <vt:lpwstr>Privileged</vt:lpwstr>
  </property>
  <property fmtid="{D5CDD505-2E9C-101B-9397-08002B2CF9AE}" pid="5" name="MSIP_Label_db79d039-fcd0-4045-9c78-4cfb2eba0904_Name">
    <vt:lpwstr>Level 2 - Limited (Items)</vt:lpwstr>
  </property>
  <property fmtid="{D5CDD505-2E9C-101B-9397-08002B2CF9AE}" pid="6" name="MSIP_Label_db79d039-fcd0-4045-9c78-4cfb2eba0904_SiteId">
    <vt:lpwstr>aa3f6932-fa7c-47b4-a0ce-a598cad161cf</vt:lpwstr>
  </property>
  <property fmtid="{D5CDD505-2E9C-101B-9397-08002B2CF9AE}" pid="7" name="MSIP_Label_db79d039-fcd0-4045-9c78-4cfb2eba0904_ActionId">
    <vt:lpwstr>79a4636d-9eb1-4822-949c-4509b0d7b1c3</vt:lpwstr>
  </property>
  <property fmtid="{D5CDD505-2E9C-101B-9397-08002B2CF9AE}" pid="8" name="MSIP_Label_db79d039-fcd0-4045-9c78-4cfb2eba0904_ContentBits">
    <vt:lpwstr>0</vt:lpwstr>
  </property>
  <property fmtid="{D5CDD505-2E9C-101B-9397-08002B2CF9AE}" pid="9" name="ContentTypeId">
    <vt:lpwstr>0x0101000672467246DC034E92BB768F7231ACAF</vt:lpwstr>
  </property>
  <property fmtid="{D5CDD505-2E9C-101B-9397-08002B2CF9AE}" pid="10" name="MediaServiceImageTags">
    <vt:lpwstr/>
  </property>
</Properties>
</file>