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2650" w14:textId="2B40B88A" w:rsidR="00D308F3" w:rsidRDefault="00A32383" w:rsidP="00582B70">
      <w:pPr>
        <w:spacing w:after="0" w:line="360" w:lineRule="atLeast"/>
        <w:jc w:val="center"/>
        <w:textAlignment w:val="baseline"/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:u w:val="single"/>
          <w14:ligatures w14:val="none"/>
        </w:rPr>
      </w:pPr>
      <w:r>
        <w:rPr>
          <w:rFonts w:ascii="Bookman Old Style" w:eastAsia="Times New Roman" w:hAnsi="Bookman Old Style" w:cs="Cordia New"/>
          <w:b/>
          <w:bCs/>
          <w:noProof/>
          <w:color w:val="0F9ED5" w:themeColor="accent4"/>
          <w:kern w:val="0"/>
          <w:u w:val="single"/>
        </w:rPr>
        <w:drawing>
          <wp:anchor distT="0" distB="0" distL="114300" distR="114300" simplePos="0" relativeHeight="251658240" behindDoc="0" locked="0" layoutInCell="1" allowOverlap="1" wp14:anchorId="4858996C" wp14:editId="3E27E8CC">
            <wp:simplePos x="0" y="0"/>
            <wp:positionH relativeFrom="column">
              <wp:posOffset>2367098</wp:posOffset>
            </wp:positionH>
            <wp:positionV relativeFrom="paragraph">
              <wp:posOffset>-903515</wp:posOffset>
            </wp:positionV>
            <wp:extent cx="1233170" cy="1224280"/>
            <wp:effectExtent l="0" t="0" r="5080" b="0"/>
            <wp:wrapNone/>
            <wp:docPr id="1037411910" name="Picture 1" descr="A black bird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11910" name="Picture 1" descr="A black bird in a circl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0CA93" w14:textId="77777777" w:rsidR="006B20F1" w:rsidRDefault="006B20F1" w:rsidP="00012F87">
      <w:pPr>
        <w:spacing w:after="0" w:line="360" w:lineRule="atLeast"/>
        <w:jc w:val="center"/>
        <w:textAlignment w:val="baseline"/>
        <w:rPr>
          <w:rFonts w:ascii="Cordia New" w:eastAsia="Times New Roman" w:hAnsi="Cordia New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</w:pPr>
    </w:p>
    <w:p w14:paraId="1130E43D" w14:textId="1BB0A8F1" w:rsidR="000A00A9" w:rsidRDefault="00124080" w:rsidP="000A00A9">
      <w:pPr>
        <w:spacing w:after="0" w:line="360" w:lineRule="atLeast"/>
        <w:jc w:val="center"/>
        <w:textAlignment w:val="baseline"/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</w:pPr>
      <w:r w:rsidRPr="006B20F1"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  <w:t xml:space="preserve">Supervised Practice Portfolio Examination </w:t>
      </w:r>
      <w:r w:rsidR="00F65DAC" w:rsidRPr="006B20F1"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  <w:t xml:space="preserve">(SPPE) </w:t>
      </w:r>
      <w:r w:rsidR="00012F87" w:rsidRPr="006B20F1"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  <w:t>Candidates</w:t>
      </w:r>
    </w:p>
    <w:p w14:paraId="3DF8C2CA" w14:textId="77777777" w:rsidR="000A00A9" w:rsidRDefault="000A00A9" w:rsidP="000A00A9">
      <w:pPr>
        <w:spacing w:after="0" w:line="360" w:lineRule="atLeast"/>
        <w:jc w:val="center"/>
        <w:textAlignment w:val="baseline"/>
        <w:rPr>
          <w:rFonts w:ascii="Bookman Old Style" w:eastAsia="Times New Roman" w:hAnsi="Bookman Old Style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</w:pPr>
    </w:p>
    <w:p w14:paraId="607319BF" w14:textId="6C27EC4C" w:rsidR="000A00A9" w:rsidRPr="000A00A9" w:rsidRDefault="004C7D45" w:rsidP="000A00A9">
      <w:pPr>
        <w:spacing w:after="0" w:line="360" w:lineRule="atLeast"/>
        <w:textAlignment w:val="baseline"/>
        <w:rPr>
          <w:rFonts w:ascii="Cordia New" w:eastAsia="Times New Roman" w:hAnsi="Cordia New" w:cs="Cordia New"/>
          <w:color w:val="002060"/>
          <w:kern w:val="0"/>
          <w:sz w:val="28"/>
          <w:szCs w:val="28"/>
          <w14:ligatures w14:val="none"/>
        </w:rPr>
      </w:pPr>
      <w:r w:rsidRPr="00582B70">
        <w:rPr>
          <w:rFonts w:ascii="Cordia New" w:eastAsia="Times New Roman" w:hAnsi="Cordia New" w:cs="Cordia New" w:hint="cs"/>
          <w:b/>
          <w:bCs/>
          <w:color w:val="074F6A" w:themeColor="accent4" w:themeShade="80"/>
          <w:kern w:val="0"/>
          <w:sz w:val="28"/>
          <w:szCs w:val="28"/>
          <w:u w:val="single"/>
          <w14:ligatures w14:val="none"/>
        </w:rPr>
        <w:t>Position Qualifications</w:t>
      </w:r>
      <w:r w:rsidRPr="00582B70">
        <w:rPr>
          <w:rFonts w:ascii="Cordia New" w:eastAsia="Times New Roman" w:hAnsi="Cordia New" w:cs="Cordia New" w:hint="cs"/>
          <w:b/>
          <w:bCs/>
          <w:color w:val="074F6A" w:themeColor="accent4" w:themeShade="80"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PDMC is </w:t>
      </w:r>
      <w:r w:rsidR="00012F87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accepting applications for</w:t>
      </w:r>
      <w:r w:rsidR="005865CC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potential</w:t>
      </w:r>
      <w:r w:rsidR="00E61C7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0D427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SPPE candidates </w:t>
      </w:r>
      <w:r w:rsidR="00E61C7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who</w:t>
      </w:r>
      <w:r w:rsidR="0088464D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are misdemeanor qualified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091C5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according to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the</w:t>
      </w:r>
      <w:r w:rsidR="008D0FB3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hyperlink r:id="rId6" w:history="1">
        <w:r w:rsidR="008D0FB3" w:rsidRPr="00582B70">
          <w:rPr>
            <w:rStyle w:val="Hyperlink"/>
            <w:rFonts w:ascii="Cordia New" w:eastAsia="Times New Roman" w:hAnsi="Cordia New" w:cs="Cordia New" w:hint="cs"/>
            <w:color w:val="002060"/>
            <w:kern w:val="0"/>
            <w:sz w:val="28"/>
            <w:szCs w:val="28"/>
            <w14:ligatures w14:val="none"/>
          </w:rPr>
          <w:t>Oregon Public Defense Commission</w:t>
        </w:r>
      </w:hyperlink>
      <w:r w:rsidR="00091C56" w:rsidRPr="00582B70">
        <w:rPr>
          <w:rFonts w:ascii="Cordia New" w:eastAsia="Times New Roman" w:hAnsi="Cordia New" w:cs="Cordia New" w:hint="cs"/>
          <w:color w:val="002060"/>
          <w:kern w:val="0"/>
          <w:sz w:val="28"/>
          <w:szCs w:val="28"/>
          <w:u w:val="single"/>
          <w14:ligatures w14:val="none"/>
        </w:rPr>
        <w:t>’s</w:t>
      </w:r>
      <w:r w:rsidR="00091C5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:u w:val="single"/>
          <w14:ligatures w14:val="none"/>
        </w:rPr>
        <w:t xml:space="preserve"> </w:t>
      </w:r>
      <w:r w:rsidR="00091C56" w:rsidRPr="00582B70">
        <w:rPr>
          <w:rFonts w:ascii="Cordia New" w:eastAsia="Times New Roman" w:hAnsi="Cordia New" w:cs="Cordia New" w:hint="cs"/>
          <w:color w:val="002060"/>
          <w:kern w:val="0"/>
          <w:sz w:val="28"/>
          <w:szCs w:val="28"/>
          <w:u w:val="single"/>
          <w14:ligatures w14:val="none"/>
        </w:rPr>
        <w:t xml:space="preserve">Standards for </w:t>
      </w:r>
      <w:r w:rsidR="00E61C7F">
        <w:rPr>
          <w:rFonts w:ascii="Cordia New" w:eastAsia="Times New Roman" w:hAnsi="Cordia New" w:cs="Cordia New"/>
          <w:color w:val="002060"/>
          <w:kern w:val="0"/>
          <w:sz w:val="28"/>
          <w:szCs w:val="28"/>
          <w:u w:val="single"/>
          <w14:ligatures w14:val="none"/>
        </w:rPr>
        <w:t xml:space="preserve">Attorney </w:t>
      </w:r>
      <w:r w:rsidR="00091C56" w:rsidRPr="00582B70">
        <w:rPr>
          <w:rFonts w:ascii="Cordia New" w:eastAsia="Times New Roman" w:hAnsi="Cordia New" w:cs="Cordia New" w:hint="cs"/>
          <w:color w:val="002060"/>
          <w:kern w:val="0"/>
          <w:sz w:val="28"/>
          <w:szCs w:val="28"/>
          <w:u w:val="single"/>
          <w14:ligatures w14:val="none"/>
        </w:rPr>
        <w:t>Certification</w:t>
      </w:r>
      <w:r w:rsidR="00091C56" w:rsidRPr="00582B70">
        <w:rPr>
          <w:rFonts w:ascii="Cordia New" w:eastAsia="Times New Roman" w:hAnsi="Cordia New" w:cs="Cordia New" w:hint="cs"/>
          <w:color w:val="002060"/>
          <w:kern w:val="0"/>
          <w:sz w:val="28"/>
          <w:szCs w:val="28"/>
          <w14:ligatures w14:val="none"/>
        </w:rPr>
        <w:t xml:space="preserve">. </w:t>
      </w:r>
    </w:p>
    <w:p w14:paraId="21F91DB3" w14:textId="77777777" w:rsidR="000A00A9" w:rsidRPr="000A00A9" w:rsidRDefault="00A1773A" w:rsidP="00DA3927">
      <w:pPr>
        <w:pStyle w:val="ListParagraph"/>
        <w:numPr>
          <w:ilvl w:val="0"/>
          <w:numId w:val="10"/>
        </w:numPr>
        <w:spacing w:after="0" w:line="360" w:lineRule="atLeast"/>
        <w:textAlignment w:val="baseline"/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</w:pPr>
      <w:r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Candidates must </w:t>
      </w:r>
      <w:r w:rsidR="00797E5E"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submit </w:t>
      </w:r>
      <w:r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a </w:t>
      </w:r>
      <w:r w:rsidR="00797E5E"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letter of interest, resume, and </w:t>
      </w:r>
      <w:r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provide three professional </w:t>
      </w:r>
      <w:r w:rsidR="00797E5E"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references to </w:t>
      </w:r>
      <w:hyperlink r:id="rId7" w:history="1">
        <w:r w:rsidR="00797E5E" w:rsidRPr="000A00A9">
          <w:rPr>
            <w:rStyle w:val="Hyperlink"/>
            <w:rFonts w:ascii="Cordia New" w:eastAsia="Times New Roman" w:hAnsi="Cordia New" w:cs="Cordia New"/>
            <w:b/>
            <w:bCs/>
            <w:color w:val="074F6A" w:themeColor="accent4" w:themeShade="80"/>
            <w:kern w:val="0"/>
            <w:sz w:val="28"/>
            <w:szCs w:val="28"/>
            <w14:ligatures w14:val="none"/>
          </w:rPr>
          <w:t>cpetersen@pdmarion.org</w:t>
        </w:r>
      </w:hyperlink>
      <w:r w:rsidR="000A00A9" w:rsidRPr="000A00A9">
        <w:rPr>
          <w:rFonts w:ascii="Cordia New" w:eastAsia="Times New Roman" w:hAnsi="Cordia New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  <w:t xml:space="preserve"> by</w:t>
      </w:r>
      <w:r w:rsidR="00797E5E" w:rsidRPr="000A00A9">
        <w:rPr>
          <w:rFonts w:ascii="Cordia New" w:eastAsia="Times New Roman" w:hAnsi="Cordia New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Pr="000A00A9">
        <w:rPr>
          <w:rFonts w:ascii="Cordia New" w:eastAsia="Times New Roman" w:hAnsi="Cordia New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  <w:t>February 3</w:t>
      </w:r>
      <w:r w:rsidRPr="000A00A9">
        <w:rPr>
          <w:rFonts w:ascii="Cordia New" w:eastAsia="Times New Roman" w:hAnsi="Cordia New" w:cs="Cordia New"/>
          <w:b/>
          <w:bCs/>
          <w:color w:val="074F6A" w:themeColor="accent4" w:themeShade="80"/>
          <w:kern w:val="0"/>
          <w:sz w:val="28"/>
          <w:szCs w:val="28"/>
          <w:vertAlign w:val="superscript"/>
          <w14:ligatures w14:val="none"/>
        </w:rPr>
        <w:t>rd</w:t>
      </w:r>
      <w:r w:rsidRPr="000A00A9">
        <w:rPr>
          <w:rFonts w:ascii="Cordia New" w:eastAsia="Times New Roman" w:hAnsi="Cordia New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  <w:t>, 2025.</w:t>
      </w:r>
      <w:r w:rsidR="000A00A9" w:rsidRPr="000A00A9">
        <w:rPr>
          <w:rFonts w:ascii="Cordia New" w:eastAsia="Times New Roman" w:hAnsi="Cordia New" w:cs="Cordia New"/>
          <w:b/>
          <w:bCs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</w:p>
    <w:p w14:paraId="077FA0A5" w14:textId="0AFCDEB9" w:rsidR="000A00A9" w:rsidRPr="000A00A9" w:rsidRDefault="000A00A9" w:rsidP="00DA3927">
      <w:pPr>
        <w:pStyle w:val="ListParagraph"/>
        <w:numPr>
          <w:ilvl w:val="0"/>
          <w:numId w:val="10"/>
        </w:numPr>
        <w:spacing w:after="0" w:line="360" w:lineRule="atLeast"/>
        <w:textAlignment w:val="baseline"/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</w:pPr>
      <w:r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Please be aware, t</w:t>
      </w:r>
      <w:r w:rsidR="00797E5E"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his is a highly competitive </w:t>
      </w:r>
      <w:r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position,</w:t>
      </w:r>
      <w:r w:rsidR="00797E5E"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and only high</w:t>
      </w:r>
      <w:r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ly qualified</w:t>
      </w:r>
      <w:r w:rsidR="00797E5E"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candidates </w:t>
      </w:r>
      <w:r w:rsidR="00797E5E" w:rsidRP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will be considered for an initial panel interview. </w:t>
      </w:r>
    </w:p>
    <w:p w14:paraId="77488A38" w14:textId="32381357" w:rsidR="00474921" w:rsidRPr="000A00A9" w:rsidRDefault="000A00A9" w:rsidP="004F33C1">
      <w:pPr>
        <w:spacing w:after="0" w:line="360" w:lineRule="atLeast"/>
        <w:textAlignment w:val="baseline"/>
        <w:rPr>
          <w:rFonts w:ascii="Cordia New" w:eastAsia="Times New Roman" w:hAnsi="Cordia New" w:cs="Cordia New"/>
          <w:color w:val="002060"/>
          <w:kern w:val="0"/>
          <w:sz w:val="28"/>
          <w:szCs w:val="28"/>
          <w14:ligatures w14:val="none"/>
        </w:rPr>
      </w:pPr>
      <w:r w:rsidRPr="00582B70">
        <w:rPr>
          <w:rFonts w:ascii="Cordia New" w:eastAsia="Times New Roman" w:hAnsi="Cordia New" w:cs="Cordia New" w:hint="cs"/>
          <w:b/>
          <w:bCs/>
          <w:color w:val="074F6A" w:themeColor="accent4" w:themeShade="80"/>
          <w:kern w:val="0"/>
          <w:sz w:val="28"/>
          <w:szCs w:val="28"/>
          <w:u w:val="single"/>
          <w:bdr w:val="none" w:sz="0" w:space="0" w:color="auto" w:frame="1"/>
          <w14:ligatures w14:val="none"/>
        </w:rPr>
        <w:t>Salary, &amp; Benefits</w:t>
      </w:r>
      <w:r>
        <w:rPr>
          <w:rFonts w:ascii="Cordia New" w:eastAsia="Times New Roman" w:hAnsi="Cordia New" w:cs="Cordia New"/>
          <w:b/>
          <w:bCs/>
          <w:color w:val="074F6A" w:themeColor="accent4" w:themeShade="80"/>
          <w:kern w:val="0"/>
          <w:sz w:val="28"/>
          <w:szCs w:val="28"/>
          <w:u w:val="single"/>
          <w:bdr w:val="none" w:sz="0" w:space="0" w:color="auto" w:frame="1"/>
          <w14:ligatures w14:val="none"/>
        </w:rPr>
        <w:t>:</w:t>
      </w:r>
      <w:r>
        <w:rPr>
          <w:rFonts w:ascii="Cordia New" w:eastAsia="Times New Roman" w:hAnsi="Cordia New" w:cs="Cordia New"/>
          <w:color w:val="002060"/>
          <w:kern w:val="0"/>
          <w:sz w:val="28"/>
          <w:szCs w:val="28"/>
          <w14:ligatures w14:val="none"/>
        </w:rPr>
        <w:t xml:space="preserve"> </w:t>
      </w:r>
      <w:r w:rsidR="00E61C7F" w:rsidRPr="00E61C7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SPPE</w:t>
      </w:r>
      <w:r w:rsidR="00E61C7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5865CC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c</w:t>
      </w:r>
      <w:r w:rsidR="00E61C7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andidate</w:t>
      </w:r>
      <w:r w:rsidR="00E61C7F" w:rsidRPr="00E61C7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88464D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Wage</w:t>
      </w:r>
      <w:r w:rsidR="0064771B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/ Salary </w:t>
      </w:r>
      <w:r w:rsidR="00996920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is commensurate </w:t>
      </w:r>
      <w:r w:rsidR="00E82AF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in accordance with the Oregon State Bar’s Rules for Admission under the </w:t>
      </w:r>
      <w:r w:rsidR="0088464D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SPPE program. </w:t>
      </w:r>
      <w:r w:rsidR="000349D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This position is a conditional offer for employment based on the employee’s </w:t>
      </w:r>
      <w:r w:rsidR="000368F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acceptance in, ongoing </w:t>
      </w:r>
      <w:r w:rsidR="000349D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participation</w:t>
      </w:r>
      <w:r w:rsidR="000368F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with,</w:t>
      </w:r>
      <w:r w:rsidR="000349D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and </w:t>
      </w:r>
      <w:r w:rsidR="000368F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successful </w:t>
      </w:r>
      <w:r w:rsidR="000349D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completion of the Oregon State Bar</w:t>
      </w:r>
      <w:r w:rsidR="00124080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(OSB)</w:t>
      </w:r>
      <w:r w:rsidR="000349D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SPPE path to full</w:t>
      </w:r>
      <w:r w:rsidR="000368F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attorney</w:t>
      </w:r>
      <w:r w:rsidR="000349D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licensure. </w:t>
      </w:r>
      <w:r w:rsidR="004000B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SPPE </w:t>
      </w:r>
      <w:r w:rsidR="005C526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candidate </w:t>
      </w:r>
      <w:r w:rsidR="004000B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employees</w:t>
      </w:r>
      <w:r w:rsidR="004000B1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can expect </w:t>
      </w:r>
      <w:r w:rsidR="004000B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wages equivalent to the current PDMC </w:t>
      </w:r>
      <w:r w:rsidR="004000B1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Certified Law Student rate of </w:t>
      </w:r>
      <w:r w:rsidR="004000B1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:u w:val="single"/>
          <w14:ligatures w14:val="none"/>
        </w:rPr>
        <w:t>$22-$25/ hour</w:t>
      </w:r>
      <w:r w:rsidR="004000B1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.</w:t>
      </w:r>
      <w:r w:rsidR="004000B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6B20F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F9719F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Once </w:t>
      </w:r>
      <w:r w:rsidR="004000B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OSB issues </w:t>
      </w:r>
      <w:r w:rsidR="00F9719F" w:rsidRPr="004000B1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:u w:val="single"/>
          <w14:ligatures w14:val="none"/>
        </w:rPr>
        <w:t xml:space="preserve">full provisional </w:t>
      </w:r>
      <w:r w:rsidR="005C5261" w:rsidRPr="004000B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:u w:val="single"/>
          <w14:ligatures w14:val="none"/>
        </w:rPr>
        <w:t>licensure</w:t>
      </w:r>
      <w:r w:rsidR="005C526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to</w:t>
      </w:r>
      <w:r w:rsidR="005C5261" w:rsidRPr="00582B70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5C526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the candidate, </w:t>
      </w:r>
      <w:r w:rsidR="00F9719F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the SPPE provisional</w:t>
      </w:r>
      <w:r w:rsidR="005F4834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ly</w:t>
      </w:r>
      <w:r w:rsidR="00F9719F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license</w:t>
      </w:r>
      <w:r w:rsidR="000368FF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d employee will receive a</w:t>
      </w:r>
      <w:r w:rsidR="00F9719F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salary equivalent to</w:t>
      </w:r>
      <w:r w:rsidR="005C526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that of new</w:t>
      </w:r>
      <w:r w:rsidR="00F9719F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PDMC misdemeanor attorneys. </w:t>
      </w:r>
      <w:r w:rsidR="00D812ED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For those who </w:t>
      </w:r>
      <w:r w:rsidR="007736C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qualify</w:t>
      </w:r>
      <w:r w:rsidR="005721F8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,</w:t>
      </w:r>
      <w:r w:rsidR="007736C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or</w:t>
      </w:r>
      <w:r w:rsidR="005721F8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are</w:t>
      </w:r>
      <w:r w:rsidR="007736C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5721F8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full-time</w:t>
      </w:r>
      <w:r w:rsidR="007736C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employees, w</w:t>
      </w:r>
      <w:r w:rsidR="00B3155E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e offer </w:t>
      </w:r>
      <w:r w:rsidR="0021685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a generous</w:t>
      </w:r>
      <w:r w:rsidR="004C7D45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benefits package, 100% employer paid health and dental insurance, paid vacation, sick and personal time off, a 401(k) plan with a 5% annual contribution and a matching contribution of up to 5</w:t>
      </w:r>
      <w:r w:rsidR="00B3155E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%</w:t>
      </w:r>
      <w:r w:rsidR="004C7D45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payroll.</w:t>
      </w:r>
    </w:p>
    <w:p w14:paraId="47AFDBF9" w14:textId="1EA6E7E5" w:rsidR="00474921" w:rsidRPr="006B20F1" w:rsidRDefault="009A6E85" w:rsidP="00C60D4C">
      <w:pPr>
        <w:spacing w:after="0" w:line="360" w:lineRule="atLeast"/>
        <w:textAlignment w:val="baseline"/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</w:pPr>
      <w:r w:rsidRPr="00582B70">
        <w:rPr>
          <w:rFonts w:ascii="Cordia New" w:eastAsia="Times New Roman" w:hAnsi="Cordia New" w:cs="Cordia New" w:hint="cs"/>
          <w:b/>
          <w:bCs/>
          <w:color w:val="074F6A" w:themeColor="accent4" w:themeShade="80"/>
          <w:kern w:val="0"/>
          <w:sz w:val="28"/>
          <w:szCs w:val="28"/>
          <w:u w:val="single"/>
          <w:bdr w:val="none" w:sz="0" w:space="0" w:color="auto" w:frame="1"/>
          <w14:ligatures w14:val="none"/>
        </w:rPr>
        <w:t>Culture of the Organization</w:t>
      </w:r>
      <w:r w:rsidRPr="00582B70">
        <w:rPr>
          <w:rFonts w:ascii="Cordia New" w:eastAsia="Times New Roman" w:hAnsi="Cordia New" w:cs="Cordia New" w:hint="cs"/>
          <w:b/>
          <w:bCs/>
          <w:color w:val="074F6A" w:themeColor="accent4" w:themeShade="80"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The Public Defender of Marion County</w:t>
      </w:r>
      <w:r w:rsidR="006011C9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strives to provide</w:t>
      </w:r>
      <w:r w:rsidR="00B203D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excellent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representation using</w:t>
      </w:r>
      <w:r w:rsidR="00363C94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client-centered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defense </w:t>
      </w:r>
      <w:r w:rsidR="005F4834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practices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.</w:t>
      </w:r>
      <w:r w:rsidR="00C60D4C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 </w:t>
      </w:r>
      <w:r w:rsidR="00363C94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We provide </w:t>
      </w:r>
      <w:r w:rsidR="003E182B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practical </w:t>
      </w:r>
      <w:r w:rsidR="00363C94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coaching and training opportunities for all </w:t>
      </w:r>
      <w:r w:rsidR="005F4834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public </w:t>
      </w:r>
      <w:r w:rsidR="0047492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defenders</w:t>
      </w:r>
      <w:r w:rsidR="00474921" w:rsidRPr="00582B70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;</w:t>
      </w:r>
      <w:r w:rsidR="005F4834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we</w:t>
      </w:r>
      <w:r w:rsidR="00E809A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47492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>assign</w:t>
      </w:r>
      <w:r w:rsidR="00363C94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additional co-counsel support</w:t>
      </w:r>
      <w:r w:rsidR="0047492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whenever necessary</w:t>
      </w:r>
      <w:r w:rsidR="00474921" w:rsidRPr="00582B70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and</w:t>
      </w:r>
      <w:r w:rsidR="00363C94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E809A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provide </w:t>
      </w:r>
      <w:r w:rsidR="00474921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new practitioners with critical </w:t>
      </w:r>
      <w:r w:rsidR="00363C94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guidance </w:t>
      </w:r>
      <w:r w:rsidR="00F3754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from experienced attorneys</w:t>
      </w:r>
      <w:r w:rsidR="00FD76FF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.</w:t>
      </w:r>
      <w:r w:rsidR="00C60D4C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7F5B0D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We </w:t>
      </w:r>
      <w:r w:rsidR="00F22589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use </w:t>
      </w:r>
      <w:r w:rsidR="007F5B0D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modern case management system</w:t>
      </w:r>
      <w:r w:rsidR="00F22589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s and </w:t>
      </w:r>
      <w:r w:rsidR="00A521E0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work hard to</w:t>
      </w:r>
      <w:r w:rsidR="007F5B0D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provid</w:t>
      </w:r>
      <w:r w:rsidR="00A521E0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e</w:t>
      </w:r>
      <w:r w:rsidR="007F5B0D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1C4AC5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maximum </w:t>
      </w:r>
      <w:r w:rsidR="008D0FB3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in-house</w:t>
      </w:r>
      <w:r w:rsidR="00A521E0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8D0FB3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support</w:t>
      </w:r>
      <w:r w:rsidR="00A521E0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4F323B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to better serve</w:t>
      </w:r>
      <w:r w:rsidR="00772553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4F323B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our clients</w:t>
      </w:r>
      <w:r w:rsidR="007F5B0D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.</w:t>
      </w:r>
      <w:r w:rsidR="00C60D4C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The </w:t>
      </w:r>
      <w:r w:rsidR="00C60D4C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public defense 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community at PDMC</w:t>
      </w:r>
      <w:r w:rsidR="00C60D4C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values are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rooted in</w:t>
      </w:r>
      <w:r w:rsidR="00F3754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95610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serving through</w:t>
      </w:r>
      <w:r w:rsidR="00C60D4C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F3754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excellent advoca</w:t>
      </w:r>
      <w:r w:rsidR="00C60D4C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cy, developing Oregon’s public defense workforce</w:t>
      </w:r>
      <w:r w:rsidR="00F3754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, </w:t>
      </w:r>
      <w:r w:rsidR="006753C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and </w:t>
      </w:r>
      <w:r w:rsidR="00801BB5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providing</w:t>
      </w:r>
      <w:r w:rsidR="006753C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3D2C7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client centered </w:t>
      </w:r>
      <w:r w:rsidR="006753C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public defense</w:t>
      </w:r>
      <w:r w:rsidR="0095610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services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.</w:t>
      </w:r>
    </w:p>
    <w:p w14:paraId="7614816F" w14:textId="6FE0BA7C" w:rsidR="006011C9" w:rsidRPr="000A00A9" w:rsidRDefault="009A6E85" w:rsidP="000A00A9">
      <w:pPr>
        <w:spacing w:after="0" w:line="360" w:lineRule="atLeast"/>
        <w:textAlignment w:val="baseline"/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</w:pPr>
      <w:r w:rsidRPr="00582B70">
        <w:rPr>
          <w:rFonts w:ascii="Cordia New" w:eastAsia="Times New Roman" w:hAnsi="Cordia New" w:cs="Cordia New" w:hint="cs"/>
          <w:b/>
          <w:bCs/>
          <w:color w:val="074F6A" w:themeColor="accent4" w:themeShade="80"/>
          <w:kern w:val="0"/>
          <w:sz w:val="28"/>
          <w:szCs w:val="28"/>
          <w:u w:val="single"/>
          <w:bdr w:val="none" w:sz="0" w:space="0" w:color="auto" w:frame="1"/>
          <w14:ligatures w14:val="none"/>
        </w:rPr>
        <w:t>Ethical Workloads</w:t>
      </w:r>
      <w:r w:rsidRPr="00582B70">
        <w:rPr>
          <w:rFonts w:ascii="Cordia New" w:eastAsia="Times New Roman" w:hAnsi="Cordia New" w:cs="Cordia New" w:hint="cs"/>
          <w:b/>
          <w:bCs/>
          <w:color w:val="074F6A" w:themeColor="accent4" w:themeShade="80"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We strive to provide high quality </w:t>
      </w:r>
      <w:r w:rsidR="0021685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representation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within </w:t>
      </w:r>
      <w:r w:rsidR="00216856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ethical </w:t>
      </w:r>
      <w:r w:rsidR="005B0993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caseloads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based on the </w:t>
      </w:r>
      <w:r w:rsidR="00363C94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National Public Defense 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Workload </w:t>
      </w:r>
      <w:r w:rsidR="00363C94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Standards</w:t>
      </w:r>
      <w:r w:rsidR="005B0993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. PDMC 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only agree</w:t>
      </w:r>
      <w:r w:rsidR="008B408E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s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to handle matters where we </w:t>
      </w:r>
      <w:r w:rsidR="005B0993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ensure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constitutionally </w:t>
      </w:r>
      <w:r w:rsidR="00363C94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adequate</w:t>
      </w:r>
      <w:r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F22589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representation.</w:t>
      </w:r>
      <w:r w:rsidR="00BA18F0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95610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These efforts require</w:t>
      </w:r>
      <w:r w:rsidR="005B0993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our</w:t>
      </w:r>
      <w:r w:rsidR="0095610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practitioners </w:t>
      </w:r>
      <w:r w:rsidR="00A616FF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to embody</w:t>
      </w:r>
      <w:r w:rsidR="0060581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the highest</w:t>
      </w:r>
      <w:r w:rsidR="0095610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ethical standards</w:t>
      </w:r>
      <w:r w:rsidR="0060581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and implement best practices</w:t>
      </w:r>
      <w:r w:rsidR="0095610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, </w:t>
      </w:r>
      <w:r w:rsidR="0060581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contribute to a</w:t>
      </w:r>
      <w:r w:rsidR="0095610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healthy </w:t>
      </w:r>
      <w:r w:rsidR="0060581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and collaborative </w:t>
      </w:r>
      <w:r w:rsidR="0095610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team and team atmosphere, and</w:t>
      </w:r>
      <w:r w:rsidR="0060581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5002F0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partner</w:t>
      </w:r>
      <w:r w:rsidR="00605812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5002F0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 xml:space="preserve">through client-centered </w:t>
      </w:r>
      <w:r w:rsidR="00956107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leadership</w:t>
      </w:r>
      <w:r w:rsidR="005002F0" w:rsidRPr="00582B70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.</w:t>
      </w:r>
      <w:r w:rsidR="000A00A9">
        <w:rPr>
          <w:rFonts w:ascii="Cordia New" w:eastAsia="Times New Roman" w:hAnsi="Cordia New" w:cs="Cordia New"/>
          <w:color w:val="074F6A" w:themeColor="accent4" w:themeShade="80"/>
          <w:kern w:val="0"/>
          <w:sz w:val="28"/>
          <w:szCs w:val="28"/>
          <w14:ligatures w14:val="none"/>
        </w:rPr>
        <w:t xml:space="preserve"> </w:t>
      </w:r>
      <w:r w:rsidR="006011C9" w:rsidRPr="00164F36">
        <w:rPr>
          <w:rFonts w:ascii="Cordia New" w:eastAsia="Times New Roman" w:hAnsi="Cordia New" w:cs="Cordia New" w:hint="cs"/>
          <w:color w:val="074F6A" w:themeColor="accent4" w:themeShade="80"/>
          <w:kern w:val="0"/>
          <w:sz w:val="28"/>
          <w:szCs w:val="28"/>
          <w14:ligatures w14:val="none"/>
        </w:rPr>
        <w:t>For more information about the Public Defender of Marion County (PDMC) visit our website at</w:t>
      </w:r>
      <w:r w:rsidR="006011C9" w:rsidRPr="000A00A9">
        <w:rPr>
          <w:rFonts w:ascii="Cordia New" w:eastAsia="Times New Roman" w:hAnsi="Cordia New" w:cs="Cordia New" w:hint="cs"/>
          <w:color w:val="002060"/>
          <w:kern w:val="0"/>
          <w:sz w:val="28"/>
          <w:szCs w:val="28"/>
          <w14:ligatures w14:val="none"/>
        </w:rPr>
        <w:t xml:space="preserve"> </w:t>
      </w:r>
      <w:hyperlink r:id="rId8" w:history="1">
        <w:r w:rsidR="002457EB" w:rsidRPr="000A00A9">
          <w:rPr>
            <w:rStyle w:val="Hyperlink"/>
            <w:rFonts w:ascii="Cordia New" w:eastAsia="Times New Roman" w:hAnsi="Cordia New" w:cs="Cordia New" w:hint="cs"/>
            <w:color w:val="002060"/>
            <w:kern w:val="0"/>
            <w:sz w:val="28"/>
            <w:szCs w:val="28"/>
            <w14:ligatures w14:val="none"/>
          </w:rPr>
          <w:t>http://www.pdmarion.org</w:t>
        </w:r>
      </w:hyperlink>
      <w:r w:rsidR="000A00A9" w:rsidRPr="000A00A9">
        <w:rPr>
          <w:rFonts w:ascii="Cordia New" w:eastAsia="Times New Roman" w:hAnsi="Cordia New" w:cs="Cordia New"/>
          <w:color w:val="002060"/>
          <w:kern w:val="0"/>
          <w:sz w:val="28"/>
          <w:szCs w:val="28"/>
          <w14:ligatures w14:val="none"/>
        </w:rPr>
        <w:t xml:space="preserve">. </w:t>
      </w:r>
    </w:p>
    <w:sectPr w:rsidR="006011C9" w:rsidRPr="000A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1BE"/>
    <w:multiLevelType w:val="hybridMultilevel"/>
    <w:tmpl w:val="6B949F5A"/>
    <w:lvl w:ilvl="0" w:tplc="33942E30">
      <w:start w:val="50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52C"/>
    <w:multiLevelType w:val="multilevel"/>
    <w:tmpl w:val="6E3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C1287"/>
    <w:multiLevelType w:val="hybridMultilevel"/>
    <w:tmpl w:val="0BE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1196"/>
    <w:multiLevelType w:val="multilevel"/>
    <w:tmpl w:val="B018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22EE6"/>
    <w:multiLevelType w:val="multilevel"/>
    <w:tmpl w:val="6E3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B72FF"/>
    <w:multiLevelType w:val="multilevel"/>
    <w:tmpl w:val="D6D0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B74E8"/>
    <w:multiLevelType w:val="multilevel"/>
    <w:tmpl w:val="63E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735CE"/>
    <w:multiLevelType w:val="hybridMultilevel"/>
    <w:tmpl w:val="FD0C5C28"/>
    <w:lvl w:ilvl="0" w:tplc="BEC4D500">
      <w:start w:val="503"/>
      <w:numFmt w:val="bullet"/>
      <w:lvlText w:val="-"/>
      <w:lvlJc w:val="left"/>
      <w:pPr>
        <w:ind w:left="720" w:hanging="360"/>
      </w:pPr>
      <w:rPr>
        <w:rFonts w:ascii="inherit" w:eastAsia="Times New Roman" w:hAnsi="inherit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25883"/>
    <w:multiLevelType w:val="hybridMultilevel"/>
    <w:tmpl w:val="6C78B88E"/>
    <w:lvl w:ilvl="0" w:tplc="C4C686B0">
      <w:start w:val="50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444BC"/>
    <w:multiLevelType w:val="hybridMultilevel"/>
    <w:tmpl w:val="2BE6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90099">
    <w:abstractNumId w:val="5"/>
  </w:num>
  <w:num w:numId="2" w16cid:durableId="957373127">
    <w:abstractNumId w:val="1"/>
  </w:num>
  <w:num w:numId="3" w16cid:durableId="1117867875">
    <w:abstractNumId w:val="6"/>
  </w:num>
  <w:num w:numId="4" w16cid:durableId="1151407367">
    <w:abstractNumId w:val="3"/>
  </w:num>
  <w:num w:numId="5" w16cid:durableId="917637336">
    <w:abstractNumId w:val="9"/>
  </w:num>
  <w:num w:numId="6" w16cid:durableId="472529140">
    <w:abstractNumId w:val="4"/>
  </w:num>
  <w:num w:numId="7" w16cid:durableId="1287927616">
    <w:abstractNumId w:val="7"/>
  </w:num>
  <w:num w:numId="8" w16cid:durableId="1440224260">
    <w:abstractNumId w:val="0"/>
  </w:num>
  <w:num w:numId="9" w16cid:durableId="1965958241">
    <w:abstractNumId w:val="8"/>
  </w:num>
  <w:num w:numId="10" w16cid:durableId="99433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B"/>
    <w:rsid w:val="00012F87"/>
    <w:rsid w:val="000349D7"/>
    <w:rsid w:val="000368FF"/>
    <w:rsid w:val="00091C56"/>
    <w:rsid w:val="00091E45"/>
    <w:rsid w:val="000A00A9"/>
    <w:rsid w:val="000A3622"/>
    <w:rsid w:val="000B1897"/>
    <w:rsid w:val="000C336D"/>
    <w:rsid w:val="000D4277"/>
    <w:rsid w:val="00105894"/>
    <w:rsid w:val="00124080"/>
    <w:rsid w:val="00140B57"/>
    <w:rsid w:val="00164F36"/>
    <w:rsid w:val="001C3950"/>
    <w:rsid w:val="001C4AC5"/>
    <w:rsid w:val="001C6569"/>
    <w:rsid w:val="00216856"/>
    <w:rsid w:val="00226061"/>
    <w:rsid w:val="002364D9"/>
    <w:rsid w:val="002435CB"/>
    <w:rsid w:val="002457EB"/>
    <w:rsid w:val="0025673F"/>
    <w:rsid w:val="002A4058"/>
    <w:rsid w:val="00323EB2"/>
    <w:rsid w:val="00363C94"/>
    <w:rsid w:val="003773FB"/>
    <w:rsid w:val="003A0C16"/>
    <w:rsid w:val="003C3550"/>
    <w:rsid w:val="003D2C72"/>
    <w:rsid w:val="003D5FF4"/>
    <w:rsid w:val="003E182B"/>
    <w:rsid w:val="004000B1"/>
    <w:rsid w:val="00404837"/>
    <w:rsid w:val="00474921"/>
    <w:rsid w:val="004910AE"/>
    <w:rsid w:val="00497E5A"/>
    <w:rsid w:val="004C7D45"/>
    <w:rsid w:val="004F17E5"/>
    <w:rsid w:val="004F323B"/>
    <w:rsid w:val="004F33C1"/>
    <w:rsid w:val="005002F0"/>
    <w:rsid w:val="00503657"/>
    <w:rsid w:val="005412E7"/>
    <w:rsid w:val="0055404C"/>
    <w:rsid w:val="005721F8"/>
    <w:rsid w:val="00582B70"/>
    <w:rsid w:val="005865CC"/>
    <w:rsid w:val="005B0993"/>
    <w:rsid w:val="005C1E10"/>
    <w:rsid w:val="005C5261"/>
    <w:rsid w:val="005F4834"/>
    <w:rsid w:val="006011C9"/>
    <w:rsid w:val="00605812"/>
    <w:rsid w:val="0064771B"/>
    <w:rsid w:val="006753C6"/>
    <w:rsid w:val="006B20F1"/>
    <w:rsid w:val="007038D8"/>
    <w:rsid w:val="00715B8E"/>
    <w:rsid w:val="00757D07"/>
    <w:rsid w:val="00764E97"/>
    <w:rsid w:val="00772553"/>
    <w:rsid w:val="007736C6"/>
    <w:rsid w:val="00790ACB"/>
    <w:rsid w:val="00797E5E"/>
    <w:rsid w:val="007F5B0D"/>
    <w:rsid w:val="00801BB5"/>
    <w:rsid w:val="008476B4"/>
    <w:rsid w:val="00861965"/>
    <w:rsid w:val="008720B3"/>
    <w:rsid w:val="0088464D"/>
    <w:rsid w:val="008B408E"/>
    <w:rsid w:val="008D0FB3"/>
    <w:rsid w:val="009129C1"/>
    <w:rsid w:val="0092291E"/>
    <w:rsid w:val="00956107"/>
    <w:rsid w:val="00996920"/>
    <w:rsid w:val="009A6E85"/>
    <w:rsid w:val="009E6FBD"/>
    <w:rsid w:val="009F7D19"/>
    <w:rsid w:val="00A1773A"/>
    <w:rsid w:val="00A32383"/>
    <w:rsid w:val="00A521E0"/>
    <w:rsid w:val="00A616FF"/>
    <w:rsid w:val="00A65533"/>
    <w:rsid w:val="00B203D6"/>
    <w:rsid w:val="00B3155E"/>
    <w:rsid w:val="00B801E4"/>
    <w:rsid w:val="00B82E4D"/>
    <w:rsid w:val="00BA18F0"/>
    <w:rsid w:val="00BF50CF"/>
    <w:rsid w:val="00C60D4C"/>
    <w:rsid w:val="00CD072E"/>
    <w:rsid w:val="00D21FDC"/>
    <w:rsid w:val="00D308F3"/>
    <w:rsid w:val="00D66430"/>
    <w:rsid w:val="00D812ED"/>
    <w:rsid w:val="00DA3927"/>
    <w:rsid w:val="00DE20D0"/>
    <w:rsid w:val="00DF5387"/>
    <w:rsid w:val="00E37A26"/>
    <w:rsid w:val="00E4470D"/>
    <w:rsid w:val="00E542EF"/>
    <w:rsid w:val="00E61C7F"/>
    <w:rsid w:val="00E809A6"/>
    <w:rsid w:val="00E82AF9"/>
    <w:rsid w:val="00EF6E6D"/>
    <w:rsid w:val="00F22589"/>
    <w:rsid w:val="00F37542"/>
    <w:rsid w:val="00F53A6C"/>
    <w:rsid w:val="00F65DAC"/>
    <w:rsid w:val="00F9719F"/>
    <w:rsid w:val="00FD76FF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6BD6"/>
  <w15:chartTrackingRefBased/>
  <w15:docId w15:val="{E171F5F7-7A96-D443-95AC-4298810C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5CB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35CB"/>
  </w:style>
  <w:style w:type="character" w:customStyle="1" w:styleId="DateChar">
    <w:name w:val="Date Char"/>
    <w:basedOn w:val="DefaultParagraphFont"/>
    <w:link w:val="Date"/>
    <w:uiPriority w:val="99"/>
    <w:semiHidden/>
    <w:rsid w:val="002435CB"/>
  </w:style>
  <w:style w:type="paragraph" w:styleId="NormalWeb">
    <w:name w:val="Normal (Web)"/>
    <w:basedOn w:val="Normal"/>
    <w:uiPriority w:val="99"/>
    <w:semiHidden/>
    <w:unhideWhenUsed/>
    <w:rsid w:val="009A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A6E85"/>
    <w:rPr>
      <w:b/>
      <w:bCs/>
    </w:rPr>
  </w:style>
  <w:style w:type="character" w:customStyle="1" w:styleId="apple-converted-space">
    <w:name w:val="apple-converted-space"/>
    <w:basedOn w:val="DefaultParagraphFont"/>
    <w:rsid w:val="009A6E85"/>
  </w:style>
  <w:style w:type="character" w:styleId="Hyperlink">
    <w:name w:val="Hyperlink"/>
    <w:basedOn w:val="DefaultParagraphFont"/>
    <w:uiPriority w:val="99"/>
    <w:unhideWhenUsed/>
    <w:rsid w:val="009A6E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480">
          <w:marLeft w:val="0"/>
          <w:marRight w:val="0"/>
          <w:marTop w:val="225"/>
          <w:marBottom w:val="0"/>
          <w:divBdr>
            <w:top w:val="single" w:sz="6" w:space="6" w:color="AEAEAE"/>
            <w:left w:val="single" w:sz="6" w:space="12" w:color="AEAEAE"/>
            <w:bottom w:val="single" w:sz="6" w:space="6" w:color="AEAEAE"/>
            <w:right w:val="single" w:sz="6" w:space="12" w:color="AEAEA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marion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petersen@pdmarion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pdc/Forms/PDSC%20Attorney%20Qualification%20Standards.pdf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9269C0A2B5E4EBB3934BA4AD71A13" ma:contentTypeVersion="6" ma:contentTypeDescription="Create a new document." ma:contentTypeScope="" ma:versionID="3ec37ebd4dc34da00728c6a70a036110">
  <xsd:schema xmlns:xsd="http://www.w3.org/2001/XMLSchema" xmlns:xs="http://www.w3.org/2001/XMLSchema" xmlns:p="http://schemas.microsoft.com/office/2006/metadata/properties" xmlns:ns2="9f60fe01-f7d4-463f-b01d-570a4231bc8a" targetNamespace="http://schemas.microsoft.com/office/2006/metadata/properties" ma:root="true" ma:fieldsID="49d59243997971248b0927b67c1fb179" ns2:_="">
    <xsd:import namespace="9f60fe01-f7d4-463f-b01d-570a4231bc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fe01-f7d4-463f-b01d-570a4231b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289CF-2189-41C9-9149-55FA4562EFCB}"/>
</file>

<file path=customXml/itemProps2.xml><?xml version="1.0" encoding="utf-8"?>
<ds:datastoreItem xmlns:ds="http://schemas.openxmlformats.org/officeDocument/2006/customXml" ds:itemID="{72EC3C0E-88D7-484F-8C92-AD2016D34D8C}"/>
</file>

<file path=customXml/itemProps3.xml><?xml version="1.0" encoding="utf-8"?>
<ds:datastoreItem xmlns:ds="http://schemas.openxmlformats.org/officeDocument/2006/customXml" ds:itemID="{DDFFC645-6E85-49FD-AF96-E2CB19B18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Neal</dc:creator>
  <cp:keywords/>
  <dc:description/>
  <cp:lastModifiedBy>Shannon Wilson</cp:lastModifiedBy>
  <cp:revision>3</cp:revision>
  <dcterms:created xsi:type="dcterms:W3CDTF">2025-01-03T21:08:00Z</dcterms:created>
  <dcterms:modified xsi:type="dcterms:W3CDTF">2025-01-03T21:09:00Z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0x0101006FC9269C0A2B5E4EBB3934BA4AD71A13</vt:lpwstr>
  </property>
</Properties>
</file>