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3462" w14:textId="77777777" w:rsidR="00575C6E" w:rsidRPr="00575C6E" w:rsidRDefault="00575C6E" w:rsidP="00575C6E">
      <w:pPr>
        <w:pStyle w:val="NoSpacing"/>
        <w:jc w:val="center"/>
        <w:rPr>
          <w:b/>
          <w:bCs/>
        </w:rPr>
      </w:pPr>
      <w:r w:rsidRPr="00575C6E">
        <w:rPr>
          <w:b/>
          <w:bCs/>
        </w:rPr>
        <w:t>MEASLES NOTIFICATION LETTER TEMPLATE FOR PRINCIPALS</w:t>
      </w:r>
    </w:p>
    <w:p w14:paraId="67966220" w14:textId="77777777" w:rsidR="00575C6E" w:rsidRPr="00575C6E" w:rsidRDefault="00575C6E" w:rsidP="00575C6E">
      <w:pPr>
        <w:pStyle w:val="NoSpacing"/>
        <w:jc w:val="center"/>
        <w:rPr>
          <w:b/>
          <w:bCs/>
        </w:rPr>
      </w:pPr>
      <w:r w:rsidRPr="00575C6E">
        <w:rPr>
          <w:b/>
          <w:bCs/>
        </w:rPr>
        <w:t>TO REQUEST ASSISTANCE IN PREVENTING A MEASLES OUTBREAK AT THE SCHOOL</w:t>
      </w:r>
    </w:p>
    <w:p w14:paraId="0F3F4D41" w14:textId="77777777" w:rsidR="00575C6E" w:rsidRDefault="00575C6E" w:rsidP="00575C6E">
      <w:pPr>
        <w:pStyle w:val="NoSpacing"/>
      </w:pPr>
    </w:p>
    <w:p w14:paraId="0A83721C" w14:textId="77777777" w:rsidR="00575C6E" w:rsidRDefault="00575C6E" w:rsidP="00575C6E">
      <w:pPr>
        <w:pStyle w:val="NoSpacing"/>
        <w:rPr>
          <w:i/>
          <w:iCs/>
        </w:rPr>
      </w:pPr>
      <w:r w:rsidRPr="00575C6E">
        <w:rPr>
          <w:i/>
          <w:iCs/>
        </w:rPr>
        <w:t>[Date]</w:t>
      </w:r>
    </w:p>
    <w:p w14:paraId="6FBD5830" w14:textId="77777777" w:rsidR="00575C6E" w:rsidRPr="00575C6E" w:rsidRDefault="00575C6E" w:rsidP="00575C6E">
      <w:pPr>
        <w:pStyle w:val="NoSpacing"/>
        <w:rPr>
          <w:i/>
          <w:iCs/>
        </w:rPr>
      </w:pPr>
    </w:p>
    <w:p w14:paraId="4DED163C" w14:textId="77777777" w:rsidR="00575C6E" w:rsidRDefault="00575C6E" w:rsidP="00575C6E">
      <w:pPr>
        <w:pStyle w:val="NoSpacing"/>
      </w:pPr>
      <w:r>
        <w:t>Dear Principal:</w:t>
      </w:r>
    </w:p>
    <w:p w14:paraId="1B7ACBBF" w14:textId="77777777" w:rsidR="00575C6E" w:rsidRDefault="00575C6E" w:rsidP="00575C6E">
      <w:pPr>
        <w:pStyle w:val="NoSpacing"/>
      </w:pPr>
    </w:p>
    <w:p w14:paraId="50E730F5" w14:textId="77777777" w:rsidR="00575C6E" w:rsidRDefault="00575C6E" w:rsidP="00575C6E">
      <w:pPr>
        <w:pStyle w:val="NoSpacing"/>
      </w:pPr>
      <w:r>
        <w:t>An outbreak of measles is occurring in [</w:t>
      </w:r>
      <w:r w:rsidRPr="00F73CCD">
        <w:rPr>
          <w:i/>
          <w:iCs/>
        </w:rPr>
        <w:t>neighborhood, community, town, etc.</w:t>
      </w:r>
      <w:r>
        <w:t>]. [</w:t>
      </w:r>
      <w:r w:rsidRPr="00F73CCD">
        <w:rPr>
          <w:i/>
          <w:iCs/>
        </w:rPr>
        <w:t>Number</w:t>
      </w:r>
      <w:r>
        <w:t xml:space="preserve">] cases were in </w:t>
      </w:r>
    </w:p>
    <w:p w14:paraId="504E0749" w14:textId="353B35B9" w:rsidR="00575C6E" w:rsidRDefault="00575C6E" w:rsidP="00575C6E">
      <w:pPr>
        <w:pStyle w:val="NoSpacing"/>
      </w:pPr>
      <w:r>
        <w:t>unvaccinated persons ranging in age from [</w:t>
      </w:r>
      <w:r w:rsidRPr="1E971699">
        <w:rPr>
          <w:i/>
          <w:iCs/>
        </w:rPr>
        <w:t>age</w:t>
      </w:r>
      <w:r>
        <w:t>] to [</w:t>
      </w:r>
      <w:r w:rsidRPr="1E971699">
        <w:rPr>
          <w:i/>
          <w:iCs/>
        </w:rPr>
        <w:t>age</w:t>
      </w:r>
      <w:r>
        <w:t>], including [</w:t>
      </w:r>
      <w:r w:rsidRPr="1E971699">
        <w:rPr>
          <w:i/>
          <w:iCs/>
        </w:rPr>
        <w:t>number</w:t>
      </w:r>
      <w:r>
        <w:t xml:space="preserve">] school-aged children. </w:t>
      </w:r>
      <w:r w:rsidR="63AD5B36">
        <w:t xml:space="preserve">The most up-to-date statewide data on current measles cases is available at: </w:t>
      </w:r>
      <w:hyperlink r:id="rId5" w:history="1">
        <w:r w:rsidR="63AD5B36" w:rsidRPr="1E971699">
          <w:rPr>
            <w:rStyle w:val="Hyperlink"/>
          </w:rPr>
          <w:t>https://www.oregon.gov/oha/ph/diseasesconditions/diseasesaz/pages/measles.aspx</w:t>
        </w:r>
      </w:hyperlink>
      <w:r w:rsidR="63AD5B36">
        <w:t xml:space="preserve"> </w:t>
      </w:r>
    </w:p>
    <w:p w14:paraId="79725B2A" w14:textId="3BCCD405" w:rsidR="1E971699" w:rsidRDefault="1E971699" w:rsidP="1E971699">
      <w:pPr>
        <w:pStyle w:val="NoSpacing"/>
      </w:pPr>
    </w:p>
    <w:p w14:paraId="5C7A6504" w14:textId="77777777" w:rsidR="00575C6E" w:rsidRDefault="00575C6E" w:rsidP="00575C6E">
      <w:pPr>
        <w:pStyle w:val="NoSpacing"/>
      </w:pPr>
      <w:r>
        <w:t xml:space="preserve">Measles is highly contagious. To prevent the spread of infection, it is critical that you ensure that </w:t>
      </w:r>
    </w:p>
    <w:p w14:paraId="3B183A10" w14:textId="646FA1F6" w:rsidR="00575C6E" w:rsidRDefault="00575C6E" w:rsidP="00575C6E">
      <w:pPr>
        <w:pStyle w:val="NoSpacing"/>
      </w:pPr>
      <w:r>
        <w:t xml:space="preserve">students have the age-appropriate number of doses of measles, mumps, rubella (MMR) vaccine or other evidence of immunity to measles. </w:t>
      </w:r>
    </w:p>
    <w:p w14:paraId="045116A6" w14:textId="336E924B" w:rsidR="00575C6E" w:rsidRDefault="00575C6E" w:rsidP="00575C6E">
      <w:pPr>
        <w:pStyle w:val="NoSpacing"/>
      </w:pPr>
    </w:p>
    <w:p w14:paraId="136240C7" w14:textId="2462F1E3" w:rsidR="00575C6E" w:rsidRDefault="00575C6E" w:rsidP="00575C6E">
      <w:pPr>
        <w:pStyle w:val="NoSpacing"/>
      </w:pPr>
      <w:r>
        <w:t>We request your assistance in helping to avoid a measles outbreak at your school. It is important that your school carry out the following recommendations:</w:t>
      </w:r>
    </w:p>
    <w:p w14:paraId="7DA18B47" w14:textId="16B23A6D" w:rsidR="1E971699" w:rsidRDefault="1E971699" w:rsidP="1E971699">
      <w:pPr>
        <w:pStyle w:val="NoSpacing"/>
      </w:pPr>
    </w:p>
    <w:p w14:paraId="656F4D5A" w14:textId="3CB25AF7" w:rsidR="7F7CDA88" w:rsidRDefault="7F7CDA88" w:rsidP="1E971699">
      <w:pPr>
        <w:pStyle w:val="NoSpacing"/>
        <w:numPr>
          <w:ilvl w:val="0"/>
          <w:numId w:val="1"/>
        </w:numPr>
      </w:pPr>
      <w:r w:rsidRPr="1E971699">
        <w:rPr>
          <w:b/>
          <w:bCs/>
        </w:rPr>
        <w:t>Review and update</w:t>
      </w:r>
      <w:r>
        <w:t xml:space="preserve"> your school-level </w:t>
      </w:r>
      <w:hyperlink r:id="rId6" w:history="1">
        <w:r w:rsidRPr="1E971699">
          <w:rPr>
            <w:rStyle w:val="Hyperlink"/>
          </w:rPr>
          <w:t>Communicable Disease Managemen</w:t>
        </w:r>
      </w:hyperlink>
      <w:r>
        <w:t xml:space="preserve">t plan. </w:t>
      </w:r>
    </w:p>
    <w:p w14:paraId="38E452FE" w14:textId="12212B32" w:rsidR="70016E84" w:rsidRDefault="70016E84" w:rsidP="1E971699">
      <w:pPr>
        <w:pStyle w:val="NoSpacing"/>
        <w:numPr>
          <w:ilvl w:val="0"/>
          <w:numId w:val="1"/>
        </w:numPr>
      </w:pPr>
      <w:r w:rsidRPr="1E971699">
        <w:rPr>
          <w:b/>
          <w:bCs/>
        </w:rPr>
        <w:t>Review immunization records</w:t>
      </w:r>
      <w:r>
        <w:t xml:space="preserve"> of all your students and make sure that all children </w:t>
      </w:r>
      <w:proofErr w:type="gramStart"/>
      <w:r>
        <w:t>are in compliance with</w:t>
      </w:r>
      <w:proofErr w:type="gramEnd"/>
      <w:r>
        <w:t xml:space="preserve"> state immunization requirements (1 dose of MMR for daycare students aged </w:t>
      </w:r>
      <w:r w:rsidR="4CD59215">
        <w:t>≥</w:t>
      </w:r>
      <w:r>
        <w:t>12 months and pre-K students, and 2 doses of MMR vaccine for students in grades</w:t>
      </w:r>
      <w:r w:rsidR="6F9870A0">
        <w:t xml:space="preserve"> K through 12), unless they have other presumptive evidence of measles immunity which includes laboratory evidence of immunity or laboratory confirmation of disease.</w:t>
      </w:r>
    </w:p>
    <w:p w14:paraId="586BFA76" w14:textId="43EAFE57" w:rsidR="061DE71B" w:rsidRDefault="061DE71B" w:rsidP="1E971699">
      <w:pPr>
        <w:pStyle w:val="NoSpacing"/>
        <w:numPr>
          <w:ilvl w:val="0"/>
          <w:numId w:val="1"/>
        </w:numPr>
      </w:pPr>
      <w:r>
        <w:t>I</w:t>
      </w:r>
      <w:r w:rsidR="6F9870A0">
        <w:t xml:space="preserve">f a student(s) in your school </w:t>
      </w:r>
      <w:r w:rsidR="5104B414">
        <w:t>develops</w:t>
      </w:r>
      <w:r w:rsidR="6F9870A0">
        <w:t xml:space="preserve"> measles, all students in your school who are not </w:t>
      </w:r>
      <w:r w:rsidR="3730BD72">
        <w:t>up to date on their MMR vaccine</w:t>
      </w:r>
      <w:r w:rsidR="51E512C3">
        <w:t xml:space="preserve"> </w:t>
      </w:r>
      <w:r w:rsidR="7D38AC36">
        <w:t xml:space="preserve">and were exposed to the case, </w:t>
      </w:r>
      <w:r w:rsidR="7D38AC36" w:rsidRPr="1E971699">
        <w:rPr>
          <w:b/>
          <w:bCs/>
        </w:rPr>
        <w:t>must be excluded</w:t>
      </w:r>
      <w:r w:rsidR="7D38AC36">
        <w:t xml:space="preserve"> from school for 21 days after the last date of attendance for the last measles case (</w:t>
      </w:r>
      <w:hyperlink w:history="1">
        <w:hyperlink r:id="rId7" w:history="1">
          <w:r w:rsidR="7D38AC36" w:rsidRPr="1E971699">
            <w:rPr>
              <w:rStyle w:val="Hyperlink"/>
            </w:rPr>
            <w:t>OAR 333-019-0010</w:t>
          </w:r>
        </w:hyperlink>
      </w:hyperlink>
      <w:r w:rsidR="7D38AC36">
        <w:t>).</w:t>
      </w:r>
      <w:r w:rsidR="51E512C3">
        <w:t xml:space="preserve"> </w:t>
      </w:r>
      <w:r w:rsidR="04E29F69">
        <w:t xml:space="preserve">This includes those who have a medical or religious exemption. </w:t>
      </w:r>
      <w:r w:rsidR="510C429C">
        <w:t>If a student received the MMR vaccine within 72 hours after the initial exposure to the case, they may remain in school.</w:t>
      </w:r>
      <w:r w:rsidR="6F9870A0">
        <w:t xml:space="preserve"> </w:t>
      </w:r>
    </w:p>
    <w:p w14:paraId="2E65C1C4" w14:textId="1E654276" w:rsidR="6F9870A0" w:rsidRDefault="6F9870A0" w:rsidP="1E971699">
      <w:pPr>
        <w:pStyle w:val="NoSpacing"/>
        <w:numPr>
          <w:ilvl w:val="1"/>
          <w:numId w:val="1"/>
        </w:numPr>
      </w:pPr>
      <w:r>
        <w:t xml:space="preserve">If </w:t>
      </w:r>
      <w:r w:rsidR="69187106">
        <w:t>families are seeking MMR vaccine, you can refer them to their primary care doctor or [</w:t>
      </w:r>
      <w:r w:rsidR="69187106" w:rsidRPr="1E971699">
        <w:rPr>
          <w:i/>
          <w:iCs/>
        </w:rPr>
        <w:t>insert local options for vaccination clinics</w:t>
      </w:r>
      <w:r w:rsidR="69187106">
        <w:t>].</w:t>
      </w:r>
    </w:p>
    <w:p w14:paraId="66603268" w14:textId="7D9C7879" w:rsidR="4D9751C7" w:rsidRDefault="4D9751C7" w:rsidP="1E971699">
      <w:pPr>
        <w:pStyle w:val="NoSpacing"/>
        <w:numPr>
          <w:ilvl w:val="0"/>
          <w:numId w:val="1"/>
        </w:numPr>
      </w:pPr>
      <w:r>
        <w:t>If you learn of any students with measles in your school,</w:t>
      </w:r>
      <w:r w:rsidRPr="1E971699">
        <w:rPr>
          <w:b/>
          <w:bCs/>
        </w:rPr>
        <w:t xml:space="preserve"> immediately contact the </w:t>
      </w:r>
      <w:r w:rsidRPr="1E971699">
        <w:rPr>
          <w:b/>
          <w:bCs/>
          <w:i/>
          <w:iCs/>
        </w:rPr>
        <w:t>[name of local health department]</w:t>
      </w:r>
      <w:r w:rsidRPr="1E971699">
        <w:rPr>
          <w:b/>
          <w:bCs/>
        </w:rPr>
        <w:t xml:space="preserve"> at </w:t>
      </w:r>
      <w:r w:rsidRPr="1E971699">
        <w:rPr>
          <w:b/>
          <w:bCs/>
          <w:i/>
          <w:iCs/>
        </w:rPr>
        <w:t>[phone number]</w:t>
      </w:r>
      <w:r w:rsidRPr="1E971699">
        <w:t xml:space="preserve"> so that we can ensure that control measures are implemented. </w:t>
      </w:r>
    </w:p>
    <w:p w14:paraId="3B5BD6EE" w14:textId="77777777" w:rsidR="00575C6E" w:rsidRDefault="00575C6E" w:rsidP="00575C6E">
      <w:pPr>
        <w:pStyle w:val="NoSpacing"/>
      </w:pPr>
    </w:p>
    <w:p w14:paraId="17151F50" w14:textId="598F26C2" w:rsidR="00C61586" w:rsidRDefault="00C61586" w:rsidP="1E971699">
      <w:pPr>
        <w:pStyle w:val="NoSpacing"/>
      </w:pPr>
    </w:p>
    <w:p w14:paraId="5B699684" w14:textId="2E2FEA0B" w:rsidR="00575C6E" w:rsidRDefault="1134E7E3" w:rsidP="00575C6E">
      <w:pPr>
        <w:pStyle w:val="NoSpacing"/>
      </w:pPr>
      <w:r>
        <w:t xml:space="preserve">If a case of measles occurs in your school, </w:t>
      </w:r>
      <w:r w:rsidR="01859649">
        <w:t xml:space="preserve">we ask that you </w:t>
      </w:r>
      <w:r w:rsidR="1117549A">
        <w:t xml:space="preserve">work </w:t>
      </w:r>
      <w:r w:rsidR="01859649">
        <w:t xml:space="preserve">with us to </w:t>
      </w:r>
      <w:r w:rsidR="23C22D87">
        <w:t xml:space="preserve">finalize </w:t>
      </w:r>
      <w:r>
        <w:t>the</w:t>
      </w:r>
      <w:r w:rsidR="1B69A10A">
        <w:t xml:space="preserve"> notification letter template for parents</w:t>
      </w:r>
      <w:r w:rsidR="3AF2DD87">
        <w:t xml:space="preserve"> provided by OHA and ODE</w:t>
      </w:r>
      <w:r w:rsidR="00D01A07">
        <w:t xml:space="preserve">, available on the </w:t>
      </w:r>
      <w:hyperlink r:id="rId8" w:history="1">
        <w:r w:rsidR="00D01A07" w:rsidRPr="00D01A07">
          <w:rPr>
            <w:rStyle w:val="Hyperlink"/>
          </w:rPr>
          <w:t>OHA measles webpage</w:t>
        </w:r>
      </w:hyperlink>
      <w:r w:rsidR="3AF2DD87">
        <w:t>.</w:t>
      </w:r>
      <w:r w:rsidR="1B69A10A">
        <w:t xml:space="preserve"> and share the letter with your families and staff</w:t>
      </w:r>
      <w:r w:rsidR="35CD624A">
        <w:t xml:space="preserve"> </w:t>
      </w:r>
      <w:r w:rsidR="701D76F5">
        <w:t>right away</w:t>
      </w:r>
      <w:r w:rsidR="1B69A10A">
        <w:t>.</w:t>
      </w:r>
      <w:r>
        <w:t xml:space="preserve"> </w:t>
      </w:r>
      <w:r w:rsidR="659514ED">
        <w:t>Your he</w:t>
      </w:r>
      <w:r w:rsidR="3B30BFF0">
        <w:t>lp</w:t>
      </w:r>
      <w:r w:rsidR="659514ED">
        <w:t xml:space="preserve"> ensuring that students are vaccinated and that proper outbreak control measures are taken is critical in preventing the spread of measles. </w:t>
      </w:r>
      <w:r w:rsidR="00575C6E">
        <w:t xml:space="preserve">Please contact us with any questions. Thank you for your </w:t>
      </w:r>
      <w:r w:rsidR="0FB00BE3">
        <w:t>partnership</w:t>
      </w:r>
      <w:r w:rsidR="00575C6E">
        <w:t>.</w:t>
      </w:r>
    </w:p>
    <w:p w14:paraId="7CC038E4" w14:textId="77777777" w:rsidR="00575C6E" w:rsidRDefault="00575C6E" w:rsidP="00575C6E">
      <w:pPr>
        <w:pStyle w:val="NoSpacing"/>
      </w:pPr>
    </w:p>
    <w:p w14:paraId="75537517" w14:textId="77777777" w:rsidR="00575C6E" w:rsidRDefault="00575C6E" w:rsidP="00575C6E">
      <w:pPr>
        <w:pStyle w:val="NoSpacing"/>
      </w:pPr>
      <w:r>
        <w:t>Sincerely,</w:t>
      </w:r>
    </w:p>
    <w:p w14:paraId="1DBFF3B6" w14:textId="77777777" w:rsidR="00575C6E" w:rsidRDefault="00575C6E" w:rsidP="00575C6E">
      <w:pPr>
        <w:pStyle w:val="NoSpacing"/>
      </w:pPr>
    </w:p>
    <w:p w14:paraId="67F5466F" w14:textId="77777777" w:rsidR="00575C6E" w:rsidRDefault="00575C6E" w:rsidP="00575C6E">
      <w:pPr>
        <w:pStyle w:val="NoSpacing"/>
      </w:pPr>
      <w:r>
        <w:t>[Health Officer’s Name]</w:t>
      </w:r>
    </w:p>
    <w:p w14:paraId="479C0ECE" w14:textId="77777777" w:rsidR="00C27AA0" w:rsidRDefault="00575C6E" w:rsidP="00575C6E">
      <w:pPr>
        <w:pStyle w:val="NoSpacing"/>
      </w:pPr>
      <w:r>
        <w:t>[Name of County] Health Officer</w:t>
      </w:r>
    </w:p>
    <w:sectPr w:rsidR="00C2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5780"/>
    <w:multiLevelType w:val="hybridMultilevel"/>
    <w:tmpl w:val="960E3030"/>
    <w:lvl w:ilvl="0" w:tplc="F7E48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E2E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00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80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2F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C1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22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DC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0B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A9F"/>
    <w:multiLevelType w:val="hybridMultilevel"/>
    <w:tmpl w:val="78921BAC"/>
    <w:lvl w:ilvl="0" w:tplc="10003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4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3CD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69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4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4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E7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AF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00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1BDF"/>
    <w:multiLevelType w:val="hybridMultilevel"/>
    <w:tmpl w:val="FA960920"/>
    <w:lvl w:ilvl="0" w:tplc="949225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B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49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0F5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29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44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A4C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24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A0F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F6F5"/>
    <w:multiLevelType w:val="hybridMultilevel"/>
    <w:tmpl w:val="EA3C863E"/>
    <w:lvl w:ilvl="0" w:tplc="906E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7A5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5C5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8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62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49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C2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A2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B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C63FE"/>
    <w:multiLevelType w:val="hybridMultilevel"/>
    <w:tmpl w:val="21E2448E"/>
    <w:lvl w:ilvl="0" w:tplc="87647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0B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A3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05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F8E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5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F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2C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C61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3D86A"/>
    <w:multiLevelType w:val="hybridMultilevel"/>
    <w:tmpl w:val="944A82F6"/>
    <w:lvl w:ilvl="0" w:tplc="8AFA1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8C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42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0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ED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60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1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8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F63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5274">
    <w:abstractNumId w:val="0"/>
  </w:num>
  <w:num w:numId="2" w16cid:durableId="47385622">
    <w:abstractNumId w:val="5"/>
  </w:num>
  <w:num w:numId="3" w16cid:durableId="1569152959">
    <w:abstractNumId w:val="1"/>
  </w:num>
  <w:num w:numId="4" w16cid:durableId="1396398051">
    <w:abstractNumId w:val="2"/>
  </w:num>
  <w:num w:numId="5" w16cid:durableId="902064338">
    <w:abstractNumId w:val="4"/>
  </w:num>
  <w:num w:numId="6" w16cid:durableId="448551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6E"/>
    <w:rsid w:val="00142D97"/>
    <w:rsid w:val="0029118C"/>
    <w:rsid w:val="003A5191"/>
    <w:rsid w:val="003C75B0"/>
    <w:rsid w:val="00575C6E"/>
    <w:rsid w:val="006D6337"/>
    <w:rsid w:val="009C42F3"/>
    <w:rsid w:val="00A379BB"/>
    <w:rsid w:val="00B91CC6"/>
    <w:rsid w:val="00C27AA0"/>
    <w:rsid w:val="00C5C006"/>
    <w:rsid w:val="00C61586"/>
    <w:rsid w:val="00D01A07"/>
    <w:rsid w:val="00EC0606"/>
    <w:rsid w:val="00F57BD1"/>
    <w:rsid w:val="00F73CCD"/>
    <w:rsid w:val="01859649"/>
    <w:rsid w:val="03005A0A"/>
    <w:rsid w:val="04D4D8BB"/>
    <w:rsid w:val="04E29F69"/>
    <w:rsid w:val="061DE71B"/>
    <w:rsid w:val="08757099"/>
    <w:rsid w:val="0C3BA803"/>
    <w:rsid w:val="0D31C526"/>
    <w:rsid w:val="0E1B17D3"/>
    <w:rsid w:val="0E6F8F9B"/>
    <w:rsid w:val="0FB00BE3"/>
    <w:rsid w:val="1117549A"/>
    <w:rsid w:val="1134E7E3"/>
    <w:rsid w:val="139E9AA9"/>
    <w:rsid w:val="13C511A4"/>
    <w:rsid w:val="1489ACB9"/>
    <w:rsid w:val="162CCDED"/>
    <w:rsid w:val="1995626C"/>
    <w:rsid w:val="1A5A918D"/>
    <w:rsid w:val="1B69A10A"/>
    <w:rsid w:val="1E461F2C"/>
    <w:rsid w:val="1E86C3BF"/>
    <w:rsid w:val="1E971699"/>
    <w:rsid w:val="1FCC079F"/>
    <w:rsid w:val="215B7AF0"/>
    <w:rsid w:val="21E6B4F2"/>
    <w:rsid w:val="2394657E"/>
    <w:rsid w:val="23C22D87"/>
    <w:rsid w:val="256263F6"/>
    <w:rsid w:val="273B94D0"/>
    <w:rsid w:val="29840174"/>
    <w:rsid w:val="29BD7BF1"/>
    <w:rsid w:val="2D079E13"/>
    <w:rsid w:val="2E5346F2"/>
    <w:rsid w:val="2F4C58E1"/>
    <w:rsid w:val="325FB34D"/>
    <w:rsid w:val="32AF6EA1"/>
    <w:rsid w:val="35B47266"/>
    <w:rsid w:val="35CD624A"/>
    <w:rsid w:val="36AA1DCA"/>
    <w:rsid w:val="3730BD72"/>
    <w:rsid w:val="38ADCB17"/>
    <w:rsid w:val="39832D9D"/>
    <w:rsid w:val="398A2B71"/>
    <w:rsid w:val="3AF2DD87"/>
    <w:rsid w:val="3B30BFF0"/>
    <w:rsid w:val="3C8EE176"/>
    <w:rsid w:val="40BE5FFE"/>
    <w:rsid w:val="4313F208"/>
    <w:rsid w:val="446009FD"/>
    <w:rsid w:val="475854B8"/>
    <w:rsid w:val="49B8E7E4"/>
    <w:rsid w:val="4BAEE5A3"/>
    <w:rsid w:val="4CD59215"/>
    <w:rsid w:val="4D1BAF82"/>
    <w:rsid w:val="4D9751C7"/>
    <w:rsid w:val="5027668F"/>
    <w:rsid w:val="502CD6E8"/>
    <w:rsid w:val="506AA26C"/>
    <w:rsid w:val="5104B414"/>
    <w:rsid w:val="510C429C"/>
    <w:rsid w:val="511D4E67"/>
    <w:rsid w:val="51E512C3"/>
    <w:rsid w:val="56F693B0"/>
    <w:rsid w:val="579784EB"/>
    <w:rsid w:val="57B3B0AB"/>
    <w:rsid w:val="58096A73"/>
    <w:rsid w:val="5814A413"/>
    <w:rsid w:val="5931767F"/>
    <w:rsid w:val="5D644DC8"/>
    <w:rsid w:val="5DC48E9F"/>
    <w:rsid w:val="5FBF1C08"/>
    <w:rsid w:val="617CE7A4"/>
    <w:rsid w:val="62258866"/>
    <w:rsid w:val="6272F735"/>
    <w:rsid w:val="63AD5B36"/>
    <w:rsid w:val="659514ED"/>
    <w:rsid w:val="65C3BB74"/>
    <w:rsid w:val="66990F1C"/>
    <w:rsid w:val="69187106"/>
    <w:rsid w:val="6A885C4B"/>
    <w:rsid w:val="6A8A99C6"/>
    <w:rsid w:val="6F9870A0"/>
    <w:rsid w:val="70016E84"/>
    <w:rsid w:val="701D76F5"/>
    <w:rsid w:val="735603D0"/>
    <w:rsid w:val="74B36AE3"/>
    <w:rsid w:val="758B9E33"/>
    <w:rsid w:val="75B76F0D"/>
    <w:rsid w:val="769A7385"/>
    <w:rsid w:val="77AB336D"/>
    <w:rsid w:val="780BDEB3"/>
    <w:rsid w:val="7938B66E"/>
    <w:rsid w:val="7CD7ACEF"/>
    <w:rsid w:val="7D38AC36"/>
    <w:rsid w:val="7F7CDA88"/>
    <w:rsid w:val="7FB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AE62"/>
  <w15:chartTrackingRefBased/>
  <w15:docId w15:val="{01051658-4CDD-4206-884D-7E50986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C6E"/>
    <w:pPr>
      <w:spacing w:after="0" w:line="240" w:lineRule="auto"/>
    </w:pPr>
  </w:style>
  <w:style w:type="paragraph" w:styleId="Revision">
    <w:name w:val="Revision"/>
    <w:hidden/>
    <w:uiPriority w:val="99"/>
    <w:semiHidden/>
    <w:rsid w:val="00142D9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7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ha/ph/diseasesconditions/diseasesaz/pages/measles.asp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ecure.sos.state.or.us/oard/viewSingleRule.action?ruleVrsnRsn=306682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de/students-and-family/healthsafety/pages/communicable-disease-planning.aspx" TargetMode="External"/><Relationship Id="rId11" Type="http://schemas.microsoft.com/office/2020/10/relationships/intelligence" Target="intelligence2.xml"/><Relationship Id="rId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EA664C4CFE343A3B814FFB6D858FD" ma:contentTypeVersion="18" ma:contentTypeDescription="Create a new document." ma:contentTypeScope="" ma:versionID="25bdd8fdbb517ad5b988b87a86f70686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88c0535a-fd8c-4c04-891d-8da4679bb3a2" targetNamespace="http://schemas.microsoft.com/office/2006/metadata/properties" ma:root="true" ma:fieldsID="9c0d60e2561ee4f68461ef0aa9296156" ns1:_="" ns2:_="" ns3:_="">
    <xsd:import namespace="http://schemas.microsoft.com/sharepoint/v3"/>
    <xsd:import namespace="59da1016-2a1b-4f8a-9768-d7a4932f6f16"/>
    <xsd:import namespace="88c0535a-fd8c-4c04-891d-8da4679bb3a2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0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0535a-fd8c-4c04-891d-8da4679bb3a2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 xsi:nil="true"/>
    <IATopic xmlns="59da1016-2a1b-4f8a-9768-d7a4932f6f16">Public Health - Disease</IATopic>
    <IASubtopic xmlns="59da1016-2a1b-4f8a-9768-d7a4932f6f16" xsi:nil="true"/>
    <URL xmlns="http://schemas.microsoft.com/sharepoint/v3">
      <Url xsi:nil="true"/>
      <Description xsi:nil="true"/>
    </URL>
    <Meta_x0020_Keywords xmlns="88c0535a-fd8c-4c04-891d-8da4679bb3a2">Measles-principals</Meta_x0020_Keywords>
    <Meta_x0020_Description xmlns="88c0535a-fd8c-4c04-891d-8da4679bb3a2">Notification letter template principals</Meta_x0020_Description>
  </documentManagement>
</p:properties>
</file>

<file path=customXml/itemProps1.xml><?xml version="1.0" encoding="utf-8"?>
<ds:datastoreItem xmlns:ds="http://schemas.openxmlformats.org/officeDocument/2006/customXml" ds:itemID="{07A210B9-D073-457A-9F2A-0D604DAF29D7}"/>
</file>

<file path=customXml/itemProps2.xml><?xml version="1.0" encoding="utf-8"?>
<ds:datastoreItem xmlns:ds="http://schemas.openxmlformats.org/officeDocument/2006/customXml" ds:itemID="{F564C0EA-512D-4ABC-9CC3-D5BF568A8721}"/>
</file>

<file path=customXml/itemProps3.xml><?xml version="1.0" encoding="utf-8"?>
<ds:datastoreItem xmlns:ds="http://schemas.openxmlformats.org/officeDocument/2006/customXml" ds:itemID="{E009ADF8-8C8F-4B47-8831-B98049AD6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letter template principals</dc:title>
  <dc:subject/>
  <dc:creator>Moffett Daphne B</dc:creator>
  <cp:keywords/>
  <dc:description/>
  <cp:lastModifiedBy>Lee R Peters (she/her/hers)</cp:lastModifiedBy>
  <cp:revision>6</cp:revision>
  <dcterms:created xsi:type="dcterms:W3CDTF">2024-08-09T18:24:00Z</dcterms:created>
  <dcterms:modified xsi:type="dcterms:W3CDTF">2024-08-14T18:58:00Z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2024-08-08T22:44:46Z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501a6eaf-849c-4116-a784-985fa90c576a</vt:lpwstr>
  </property>
  <property fmtid="{D5CDD505-2E9C-101B-9397-08002B2CF9AE}" pid="8" name="MSIP_Label_ebdd6eeb-0dd0-4927-947e-a759f08fcf55_ContentBits">
    <vt:lpwstr>0</vt:lpwstr>
  </property>
  <property fmtid="{D5CDD505-2E9C-101B-9397-08002B2CF9AE}" pid="9" name="MSIP_Label_7730ea53-6f5e-4160-81a5-992a9105450a_Enabled">
    <vt:lpwstr>true</vt:lpwstr>
  </property>
  <property fmtid="{D5CDD505-2E9C-101B-9397-08002B2CF9AE}" pid="10" name="MSIP_Label_7730ea53-6f5e-4160-81a5-992a9105450a_SetDate">
    <vt:lpwstr>2024-08-09T18:24:24Z</vt:lpwstr>
  </property>
  <property fmtid="{D5CDD505-2E9C-101B-9397-08002B2CF9AE}" pid="11" name="MSIP_Label_7730ea53-6f5e-4160-81a5-992a9105450a_Method">
    <vt:lpwstr>Standard</vt:lpwstr>
  </property>
  <property fmtid="{D5CDD505-2E9C-101B-9397-08002B2CF9AE}" pid="12" name="MSIP_Label_7730ea53-6f5e-4160-81a5-992a9105450a_Name">
    <vt:lpwstr>Level 2 - Limited (Items)</vt:lpwstr>
  </property>
  <property fmtid="{D5CDD505-2E9C-101B-9397-08002B2CF9AE}" pid="13" name="MSIP_Label_7730ea53-6f5e-4160-81a5-992a9105450a_SiteId">
    <vt:lpwstr>b4f51418-b269-49a2-935a-fa54bf584fc8</vt:lpwstr>
  </property>
  <property fmtid="{D5CDD505-2E9C-101B-9397-08002B2CF9AE}" pid="14" name="MSIP_Label_7730ea53-6f5e-4160-81a5-992a9105450a_ActionId">
    <vt:lpwstr>ab14bb60-22f4-4a86-a532-f70abf6594cc</vt:lpwstr>
  </property>
  <property fmtid="{D5CDD505-2E9C-101B-9397-08002B2CF9AE}" pid="15" name="MSIP_Label_7730ea53-6f5e-4160-81a5-992a9105450a_ContentBits">
    <vt:lpwstr>0</vt:lpwstr>
  </property>
  <property fmtid="{D5CDD505-2E9C-101B-9397-08002B2CF9AE}" pid="16" name="ContentTypeId">
    <vt:lpwstr>0x010100352EA664C4CFE343A3B814FFB6D858FD</vt:lpwstr>
  </property>
</Properties>
</file>