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522"/>
        <w:gridCol w:w="3158"/>
      </w:tblGrid>
      <w:tr w:rsidR="00FF6A04" w:rsidRPr="00741D37" w14:paraId="23C812F3" w14:textId="77777777" w:rsidTr="00334222">
        <w:trPr>
          <w:trHeight w:val="1445"/>
        </w:trPr>
        <w:tc>
          <w:tcPr>
            <w:tcW w:w="1522" w:type="dxa"/>
            <w:tcBorders>
              <w:right w:val="single" w:sz="4" w:space="0" w:color="FFFFFF" w:themeColor="background1"/>
            </w:tcBorders>
            <w:shd w:val="clear" w:color="auto" w:fill="44546A" w:themeFill="text2"/>
          </w:tcPr>
          <w:p w14:paraId="0C62C69B" w14:textId="77777777" w:rsidR="00FF6A04" w:rsidRPr="002942D2" w:rsidRDefault="00FF6A04" w:rsidP="00334222">
            <w:pPr>
              <w:rPr>
                <w:color w:val="44546A" w:themeColor="text2"/>
              </w:rPr>
            </w:pPr>
            <w:bookmarkStart w:id="0" w:name="_TOC_250123"/>
          </w:p>
          <w:p w14:paraId="4469E693" w14:textId="77777777" w:rsidR="00FF6A04" w:rsidRPr="00741D37" w:rsidRDefault="00FF6A04" w:rsidP="00334222">
            <w:pPr>
              <w:tabs>
                <w:tab w:val="left" w:pos="1110"/>
              </w:tabs>
            </w:pPr>
            <w:r w:rsidRPr="002942D2">
              <w:rPr>
                <w:color w:val="44546A" w:themeColor="text2"/>
              </w:rPr>
              <w:tab/>
            </w:r>
          </w:p>
        </w:tc>
        <w:sdt>
          <w:sdtPr>
            <w:rPr>
              <w:rFonts w:ascii="Calibri" w:eastAsiaTheme="majorEastAsia" w:hAnsi="Calibri" w:cs="Calibri"/>
              <w:b/>
              <w:bCs/>
              <w:color w:val="FFFFFF" w:themeColor="background1"/>
              <w:sz w:val="72"/>
              <w:szCs w:val="72"/>
            </w:rPr>
            <w:alias w:val="Year"/>
            <w:id w:val="15676118"/>
            <w:dataBinding w:prefixMappings="xmlns:ns0='http://schemas.microsoft.com/office/2006/coverPageProps'" w:xpath="/ns0:CoverPageProperties[1]/ns0:PublishDate[1]" w:storeItemID="{55AF091B-3C7A-41E3-B477-F2FDAA23CFDA}"/>
            <w:date w:fullDate="2024-01-01T00:00:00Z"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8" w:type="dxa"/>
                <w:tcBorders>
                  <w:left w:val="single" w:sz="4" w:space="0" w:color="FFFFFF" w:themeColor="background1"/>
                </w:tcBorders>
                <w:shd w:val="clear" w:color="auto" w:fill="44546A" w:themeFill="text2"/>
                <w:vAlign w:val="bottom"/>
              </w:tcPr>
              <w:p w14:paraId="2DBF6D12" w14:textId="29A4B780" w:rsidR="00FF6A04" w:rsidRPr="00741D37" w:rsidRDefault="00FF6A04" w:rsidP="00FF6A04">
                <w:pPr>
                  <w:pStyle w:val="NoSpacing"/>
                  <w:rPr>
                    <w:rFonts w:eastAsiaTheme="majorEastAsia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r w:rsidRPr="0012756B">
                  <w:rPr>
                    <w:rFonts w:ascii="Calibri" w:eastAsiaTheme="majorEastAsia" w:hAnsi="Calibri" w:cs="Calibri"/>
                    <w:b/>
                    <w:bCs/>
                    <w:color w:val="FFFFFF" w:themeColor="background1"/>
                    <w:sz w:val="72"/>
                    <w:szCs w:val="72"/>
                  </w:rPr>
                  <w:t>202</w:t>
                </w:r>
                <w:r w:rsidR="00AC3F3E">
                  <w:rPr>
                    <w:rFonts w:ascii="Calibri" w:eastAsiaTheme="majorEastAsia" w:hAnsi="Calibri" w:cs="Calibri"/>
                    <w:b/>
                    <w:bCs/>
                    <w:color w:val="FFFFFF" w:themeColor="background1"/>
                    <w:sz w:val="72"/>
                    <w:szCs w:val="72"/>
                  </w:rPr>
                  <w:t>4</w:t>
                </w:r>
              </w:p>
            </w:tc>
          </w:sdtContent>
        </w:sdt>
      </w:tr>
      <w:tr w:rsidR="00FF6A04" w14:paraId="73D5E51E" w14:textId="77777777" w:rsidTr="00393ABA">
        <w:trPr>
          <w:trHeight w:val="1350"/>
        </w:trPr>
        <w:tc>
          <w:tcPr>
            <w:tcW w:w="1522" w:type="dxa"/>
            <w:tcBorders>
              <w:right w:val="single" w:sz="4" w:space="0" w:color="000000" w:themeColor="text1"/>
            </w:tcBorders>
          </w:tcPr>
          <w:p w14:paraId="4D8BABB9" w14:textId="77777777" w:rsidR="00FF6A04" w:rsidRDefault="00FF6A04" w:rsidP="00334222"/>
        </w:tc>
        <w:tc>
          <w:tcPr>
            <w:tcW w:w="3158" w:type="dxa"/>
            <w:tcBorders>
              <w:left w:val="single" w:sz="4" w:space="0" w:color="000000" w:themeColor="text1"/>
            </w:tcBorders>
            <w:vAlign w:val="center"/>
          </w:tcPr>
          <w:p w14:paraId="0247C1EF" w14:textId="77777777" w:rsidR="00FF6A04" w:rsidRPr="0012756B" w:rsidRDefault="00FF6A04" w:rsidP="00334222">
            <w:pPr>
              <w:pStyle w:val="NoSpacing"/>
              <w:rPr>
                <w:rFonts w:ascii="Calibri" w:hAnsi="Calibri" w:cs="Calibri"/>
                <w:b/>
                <w:color w:val="7B7B7B" w:themeColor="accent3" w:themeShade="BF"/>
              </w:rPr>
            </w:pPr>
            <w:r w:rsidRPr="0012756B">
              <w:rPr>
                <w:rFonts w:ascii="Calibri" w:hAnsi="Calibri" w:cs="Calibri"/>
                <w:b/>
                <w:sz w:val="28"/>
                <w:szCs w:val="28"/>
              </w:rPr>
              <w:t>ODOT CERTIFICATION PROGRAM OFFICE</w:t>
            </w:r>
          </w:p>
          <w:p w14:paraId="15E7AC9E" w14:textId="77777777" w:rsidR="00FF6A04" w:rsidRDefault="00FF6A04" w:rsidP="00334222">
            <w:pPr>
              <w:pStyle w:val="NoSpacing"/>
              <w:rPr>
                <w:color w:val="7B7B7B" w:themeColor="accent3" w:themeShade="BF"/>
              </w:rPr>
            </w:pPr>
          </w:p>
        </w:tc>
      </w:tr>
    </w:tbl>
    <w:p w14:paraId="6FC397D2" w14:textId="77777777" w:rsidR="00FF6A04" w:rsidRDefault="00FF6A04" w:rsidP="00FF6A04"/>
    <w:p w14:paraId="3DA45118" w14:textId="77777777" w:rsidR="00FF6A04" w:rsidRDefault="00FF6A04" w:rsidP="00FF6A04"/>
    <w:tbl>
      <w:tblPr>
        <w:tblpPr w:leftFromText="187" w:rightFromText="187" w:vertAnchor="page" w:horzAnchor="margin" w:tblpY="3009"/>
        <w:tblW w:w="5414" w:type="pct"/>
        <w:tblLook w:val="04A0" w:firstRow="1" w:lastRow="0" w:firstColumn="1" w:lastColumn="0" w:noHBand="0" w:noVBand="1"/>
      </w:tblPr>
      <w:tblGrid>
        <w:gridCol w:w="10135"/>
      </w:tblGrid>
      <w:tr w:rsidR="00393ABA" w:rsidRPr="002942D2" w14:paraId="6276CB40" w14:textId="77777777" w:rsidTr="00393ABA">
        <w:trPr>
          <w:trHeight w:val="3687"/>
        </w:trPr>
        <w:tc>
          <w:tcPr>
            <w:tcW w:w="5000" w:type="pct"/>
          </w:tcPr>
          <w:p w14:paraId="4D9E73ED" w14:textId="77777777" w:rsidR="00393ABA" w:rsidRPr="0012756B" w:rsidRDefault="00393ABA" w:rsidP="00393ABA">
            <w:pPr>
              <w:pStyle w:val="NoSpacing"/>
              <w:rPr>
                <w:rFonts w:ascii="Calibri" w:hAnsi="Calibri" w:cs="Calibri"/>
                <w:b/>
                <w:bCs/>
                <w:caps/>
                <w:color w:val="44546A" w:themeColor="text2"/>
                <w:sz w:val="60"/>
                <w:szCs w:val="60"/>
              </w:rPr>
            </w:pPr>
            <w:r w:rsidRPr="0012756B">
              <w:rPr>
                <w:rFonts w:ascii="Calibri" w:hAnsi="Calibri" w:cs="Calibri"/>
                <w:b/>
                <w:bCs/>
                <w:caps/>
                <w:color w:val="44546A" w:themeColor="text2"/>
                <w:sz w:val="60"/>
                <w:szCs w:val="60"/>
              </w:rPr>
              <w:t xml:space="preserve">Local agency GUIDELINES FOR CERTIFIED LOCAL PUBLIC AGENCIES </w:t>
            </w:r>
          </w:p>
          <w:p w14:paraId="52D22BD4" w14:textId="77777777" w:rsidR="00393ABA" w:rsidRPr="0012756B" w:rsidRDefault="00393ABA" w:rsidP="00393ABA">
            <w:pPr>
              <w:pStyle w:val="NoSpacing"/>
              <w:rPr>
                <w:rFonts w:ascii="Calibri" w:hAnsi="Calibri" w:cs="Calibri"/>
                <w:caps/>
                <w:color w:val="808080" w:themeColor="background1" w:themeShade="80"/>
                <w:sz w:val="72"/>
                <w:szCs w:val="72"/>
              </w:rPr>
            </w:pPr>
            <w:r w:rsidRPr="3891FC9E">
              <w:rPr>
                <w:rFonts w:ascii="Calibri" w:hAnsi="Calibri" w:cs="Calibri"/>
                <w:caps/>
                <w:color w:val="808080" w:themeColor="background1" w:themeShade="80"/>
                <w:sz w:val="72"/>
                <w:szCs w:val="72"/>
              </w:rPr>
              <w:t xml:space="preserve">section C: </w:t>
            </w:r>
          </w:p>
          <w:p w14:paraId="63E850F6" w14:textId="4B899E2C" w:rsidR="00393ABA" w:rsidRPr="00BC408B" w:rsidRDefault="00393ABA" w:rsidP="00393ABA">
            <w:pPr>
              <w:pStyle w:val="NoSpacing"/>
              <w:rPr>
                <w:rFonts w:ascii="Calibri" w:hAnsi="Calibri" w:cs="Calibri"/>
                <w:bCs/>
                <w:caps/>
                <w:color w:val="808080" w:themeColor="background1" w:themeShade="80"/>
                <w:sz w:val="40"/>
                <w:szCs w:val="40"/>
              </w:rPr>
            </w:pPr>
            <w:r w:rsidRPr="0012756B">
              <w:rPr>
                <w:rFonts w:ascii="Calibri" w:hAnsi="Calibri" w:cs="Calibri"/>
                <w:bCs/>
                <w:caps/>
                <w:color w:val="808080" w:themeColor="background1" w:themeShade="80"/>
                <w:sz w:val="40"/>
                <w:szCs w:val="40"/>
              </w:rPr>
              <w:t>delivering federal-aid projects as a certified local public agenc</w:t>
            </w:r>
            <w:commentRangeStart w:id="1"/>
            <w:r w:rsidRPr="0012756B">
              <w:rPr>
                <w:rFonts w:ascii="Calibri" w:hAnsi="Calibri" w:cs="Calibri"/>
                <w:bCs/>
                <w:caps/>
                <w:color w:val="808080" w:themeColor="background1" w:themeShade="80"/>
                <w:sz w:val="40"/>
                <w:szCs w:val="40"/>
              </w:rPr>
              <w:t>y</w:t>
            </w:r>
            <w:commentRangeEnd w:id="1"/>
            <w:r w:rsidR="00B32397">
              <w:rPr>
                <w:rStyle w:val="CommentReference"/>
                <w:rFonts w:asciiTheme="minorHAnsi" w:hAnsiTheme="minorHAnsi" w:cstheme="minorBidi"/>
                <w:color w:val="auto"/>
                <w:lang w:eastAsia="en-US"/>
              </w:rPr>
              <w:commentReference w:id="1"/>
            </w:r>
          </w:p>
        </w:tc>
      </w:tr>
    </w:tbl>
    <w:p w14:paraId="43DFA1C6" w14:textId="756DF5F3" w:rsidR="00956E59" w:rsidRPr="004A2DA3" w:rsidRDefault="00BC408B" w:rsidP="004A2DA3">
      <w:pPr>
        <w:rPr>
          <w:rFonts w:ascii="Times New Roman" w:eastAsia="Times New Roman" w:hAnsi="Times New Roman" w:cs="Times New Roman"/>
          <w:sz w:val="20"/>
          <w:szCs w:val="20"/>
        </w:rPr>
      </w:pPr>
      <w:r w:rsidRPr="00BC40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C4BEE0" wp14:editId="5128C288">
                <wp:simplePos x="0" y="0"/>
                <wp:positionH relativeFrom="column">
                  <wp:posOffset>36195</wp:posOffset>
                </wp:positionH>
                <wp:positionV relativeFrom="paragraph">
                  <wp:posOffset>2907665</wp:posOffset>
                </wp:positionV>
                <wp:extent cx="6409690" cy="42906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429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AEF0" w14:textId="6E3C92E1" w:rsidR="00BC408B" w:rsidRDefault="00BC408B" w:rsidP="00BC408B">
                            <w:r>
                              <w:t xml:space="preserve">Section C of this Local Agency Guidelines (LAG) for Certified Local Public Agencies (LPAs) details information on how LPAs deliver a federal-aid project. Section C is organized into 17 chapters with each dedicated to a specific topic in the project delivery </w:t>
                            </w:r>
                            <w:proofErr w:type="gramStart"/>
                            <w:r>
                              <w:t>life-cycle</w:t>
                            </w:r>
                            <w:proofErr w:type="gramEnd"/>
                            <w: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tblInd w:w="145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4949"/>
                            </w:tblGrid>
                            <w:tr w:rsidR="00BC408B" w14:paraId="404AA0D1" w14:textId="77777777" w:rsidTr="00B30C82">
                              <w:trPr>
                                <w:trHeight w:val="267"/>
                              </w:trPr>
                              <w:tc>
                                <w:tcPr>
                                  <w:tcW w:w="118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58F8D05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Chapter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F21D73A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263" w:right="22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BC408B" w14:paraId="3406335D" w14:textId="77777777" w:rsidTr="00B30C82">
                              <w:trPr>
                                <w:trHeight w:val="270"/>
                              </w:trPr>
                              <w:tc>
                                <w:tcPr>
                                  <w:tcW w:w="118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08361D" w14:textId="77777777" w:rsidR="00BC408B" w:rsidRDefault="00BC408B" w:rsidP="00BC408B">
                                  <w:pPr>
                                    <w:pStyle w:val="TableParagraph"/>
                                    <w:spacing w:before="1" w:line="24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10B53F" w14:textId="3CC6813F" w:rsidR="00BC408B" w:rsidRDefault="00393ABA" w:rsidP="00BC408B">
                                  <w:pPr>
                                    <w:pStyle w:val="TableParagraph"/>
                                    <w:spacing w:before="1" w:line="249" w:lineRule="exact"/>
                                    <w:ind w:left="117"/>
                                  </w:pPr>
                                  <w:r>
                                    <w:t>Planning &amp; Program Development</w:t>
                                  </w:r>
                                </w:p>
                              </w:tc>
                            </w:tr>
                            <w:tr w:rsidR="00BC408B" w14:paraId="467481A5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ED4BD4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82E412" w14:textId="305F0CFE" w:rsidR="00BC408B" w:rsidRDefault="00393ABA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Project Initiation</w:t>
                                  </w:r>
                                </w:p>
                              </w:tc>
                            </w:tr>
                            <w:tr w:rsidR="00BC408B" w14:paraId="560CFF99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9E817C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DA7D7E" w14:textId="1D4F4EDD" w:rsidR="00BC408B" w:rsidRDefault="00393ABA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Progress Billings (Reimbursement Costs)</w:t>
                                  </w:r>
                                </w:p>
                              </w:tc>
                            </w:tr>
                            <w:tr w:rsidR="00BC408B" w14:paraId="752DD67F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66C98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70DF28" w14:textId="1B3A1AA7" w:rsidR="00BC408B" w:rsidRDefault="00977F5E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Consultant Selection and Contract Administration</w:t>
                                  </w:r>
                                </w:p>
                              </w:tc>
                            </w:tr>
                            <w:tr w:rsidR="00BC408B" w14:paraId="60643F38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8AC596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CB0AA5" w14:textId="0CF6ADCF" w:rsidR="00BC408B" w:rsidRDefault="008848D8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Access Management</w:t>
                                  </w:r>
                                </w:p>
                              </w:tc>
                            </w:tr>
                            <w:tr w:rsidR="00BC408B" w14:paraId="558E020E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DA3B0A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F178D21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NEPA and Environmental Processes</w:t>
                                  </w:r>
                                </w:p>
                              </w:tc>
                            </w:tr>
                            <w:tr w:rsidR="00BC408B" w14:paraId="4E82A582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F1BAF0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9D5996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Right of Way Procedures</w:t>
                                  </w:r>
                                </w:p>
                              </w:tc>
                            </w:tr>
                            <w:tr w:rsidR="00BC408B" w14:paraId="57DFF7EB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145A26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D3292F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Civil Rights – Tracking LPA Projects (DBE, EEO &amp;OJT)</w:t>
                                  </w:r>
                                </w:p>
                              </w:tc>
                            </w:tr>
                            <w:tr w:rsidR="00BC408B" w14:paraId="1E77C390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6D859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16B057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General Design Requirements</w:t>
                                  </w:r>
                                </w:p>
                              </w:tc>
                            </w:tr>
                            <w:tr w:rsidR="00BC408B" w14:paraId="6F7901EA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962980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C30A8F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Design Approval</w:t>
                                  </w:r>
                                </w:p>
                              </w:tc>
                            </w:tr>
                            <w:tr w:rsidR="00BC408B" w14:paraId="49AA7DD6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4B526A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A56F45" w14:textId="199CB57B" w:rsidR="00BC408B" w:rsidRDefault="00E220A2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Utilities</w:t>
                                  </w:r>
                                </w:p>
                              </w:tc>
                            </w:tr>
                            <w:tr w:rsidR="00BC408B" w14:paraId="0AA1AEB6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AA576E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E8E4E4" w14:textId="02EA2D23" w:rsidR="00BC408B" w:rsidRDefault="00E220A2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Railroad</w:t>
                                  </w:r>
                                </w:p>
                              </w:tc>
                            </w:tr>
                            <w:tr w:rsidR="00BC408B" w14:paraId="5E9D9D77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B83236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6B475D" w14:textId="36DF3F62" w:rsidR="00BC408B" w:rsidRDefault="003E5B93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Bridge Selection, Scoping and Design</w:t>
                                  </w:r>
                                </w:p>
                              </w:tc>
                            </w:tr>
                            <w:tr w:rsidR="00BC408B" w14:paraId="3EB1848B" w14:textId="77777777" w:rsidTr="00B30C82">
                              <w:trPr>
                                <w:trHeight w:val="270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AEC09C" w14:textId="77777777" w:rsidR="00BC408B" w:rsidRDefault="00BC408B" w:rsidP="00BC408B">
                                  <w:pPr>
                                    <w:pStyle w:val="TableParagraph"/>
                                    <w:spacing w:before="1" w:line="249" w:lineRule="exact"/>
                                    <w:ind w:left="209" w:right="188"/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200D78" w14:textId="641B1151" w:rsidR="00BC408B" w:rsidRDefault="003E5B93" w:rsidP="00BC408B">
                                  <w:pPr>
                                    <w:pStyle w:val="TableParagraph"/>
                                    <w:spacing w:before="1" w:line="249" w:lineRule="exact"/>
                                    <w:ind w:left="117"/>
                                  </w:pPr>
                                  <w:r>
                                    <w:t>Plans, Specifications and Estimate (</w:t>
                                  </w:r>
                                  <w:proofErr w:type="spellStart"/>
                                  <w:r>
                                    <w:t>PS&amp;E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BC408B" w14:paraId="2D0F6101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369B11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E7BB76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Advertising, Bid and Award Procedures</w:t>
                                  </w:r>
                                </w:p>
                              </w:tc>
                            </w:tr>
                            <w:tr w:rsidR="00BC408B" w14:paraId="0BDC0CB3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09339D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0DD61D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Construction and Contract Administration</w:t>
                                  </w:r>
                                </w:p>
                              </w:tc>
                            </w:tr>
                            <w:tr w:rsidR="00BC408B" w14:paraId="5158C403" w14:textId="77777777" w:rsidTr="00B30C82">
                              <w:trPr>
                                <w:trHeight w:val="26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DFF3BD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209" w:right="188"/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9662CB" w14:textId="77777777" w:rsidR="00BC408B" w:rsidRDefault="00BC408B" w:rsidP="00BC408B">
                                  <w:pPr>
                                    <w:pStyle w:val="TableParagraph"/>
                                    <w:spacing w:line="248" w:lineRule="exact"/>
                                    <w:ind w:left="117"/>
                                  </w:pPr>
                                  <w:r>
                                    <w:t>Project Closeout</w:t>
                                  </w:r>
                                </w:p>
                              </w:tc>
                            </w:tr>
                          </w:tbl>
                          <w:p w14:paraId="09A037FE" w14:textId="77777777" w:rsidR="00BC408B" w:rsidRDefault="00BC408B" w:rsidP="00BC408B"/>
                          <w:p w14:paraId="5A3B02CE" w14:textId="3F10F024" w:rsidR="00BC408B" w:rsidRDefault="00BC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4B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228.95pt;width:504.7pt;height:337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" stroked="f">
                <v:textbox>
                  <w:txbxContent>
                    <w:p w14:paraId="6290AEF0" w14:textId="6E3C92E1" w:rsidR="00BC408B" w:rsidRDefault="00BC408B" w:rsidP="00BC408B">
                      <w:r>
                        <w:t xml:space="preserve">Section C of this Local Agency Guidelines (LAG) for Certified Local Public Agencies (LPAs) details information on how LPAs deliver a federal-aid project. Section C is organized into 17 chapters with each dedicated to a specific topic in the project delivery </w:t>
                      </w:r>
                      <w:proofErr w:type="gramStart"/>
                      <w:r>
                        <w:t>life-cycle</w:t>
                      </w:r>
                      <w:proofErr w:type="gramEnd"/>
                      <w:r>
                        <w:t>.</w:t>
                      </w:r>
                    </w:p>
                    <w:tbl>
                      <w:tblPr>
                        <w:tblW w:w="0" w:type="auto"/>
                        <w:tblInd w:w="145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4949"/>
                      </w:tblGrid>
                      <w:tr w:rsidR="00BC408B" w14:paraId="404AA0D1" w14:textId="77777777" w:rsidTr="00B30C82">
                        <w:trPr>
                          <w:trHeight w:val="267"/>
                        </w:trPr>
                        <w:tc>
                          <w:tcPr>
                            <w:tcW w:w="1188" w:type="dxa"/>
                            <w:tcBorders>
                              <w:right w:val="single" w:sz="4" w:space="0" w:color="000000"/>
                            </w:tcBorders>
                          </w:tcPr>
                          <w:p w14:paraId="458F8D05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Chapter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left w:val="single" w:sz="4" w:space="0" w:color="000000"/>
                            </w:tcBorders>
                          </w:tcPr>
                          <w:p w14:paraId="2F21D73A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263" w:right="22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Title</w:t>
                            </w:r>
                          </w:p>
                        </w:tc>
                      </w:tr>
                      <w:tr w:rsidR="00BC408B" w14:paraId="3406335D" w14:textId="77777777" w:rsidTr="00B30C82">
                        <w:trPr>
                          <w:trHeight w:val="270"/>
                        </w:trPr>
                        <w:tc>
                          <w:tcPr>
                            <w:tcW w:w="118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08361D" w14:textId="77777777" w:rsidR="00BC408B" w:rsidRDefault="00BC408B" w:rsidP="00BC408B">
                            <w:pPr>
                              <w:pStyle w:val="TableParagraph"/>
                              <w:spacing w:before="1" w:line="24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10B53F" w14:textId="3CC6813F" w:rsidR="00BC408B" w:rsidRDefault="00393ABA" w:rsidP="00BC408B">
                            <w:pPr>
                              <w:pStyle w:val="TableParagraph"/>
                              <w:spacing w:before="1" w:line="249" w:lineRule="exact"/>
                              <w:ind w:left="117"/>
                            </w:pPr>
                            <w:r>
                              <w:t>Planning &amp; Program Development</w:t>
                            </w:r>
                          </w:p>
                        </w:tc>
                      </w:tr>
                      <w:tr w:rsidR="00BC408B" w14:paraId="467481A5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ED4BD4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82E412" w14:textId="305F0CFE" w:rsidR="00BC408B" w:rsidRDefault="00393ABA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Project Initiation</w:t>
                            </w:r>
                          </w:p>
                        </w:tc>
                      </w:tr>
                      <w:tr w:rsidR="00BC408B" w14:paraId="560CFF99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9E817C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DA7D7E" w14:textId="1D4F4EDD" w:rsidR="00BC408B" w:rsidRDefault="00393ABA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Progress Billings (Reimbursement Costs)</w:t>
                            </w:r>
                          </w:p>
                        </w:tc>
                      </w:tr>
                      <w:tr w:rsidR="00BC408B" w14:paraId="752DD67F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66C98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70DF28" w14:textId="1B3A1AA7" w:rsidR="00BC408B" w:rsidRDefault="00977F5E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Consultant Selection and Contract Administration</w:t>
                            </w:r>
                          </w:p>
                        </w:tc>
                      </w:tr>
                      <w:tr w:rsidR="00BC408B" w14:paraId="60643F38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8AC596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CB0AA5" w14:textId="0CF6ADCF" w:rsidR="00BC408B" w:rsidRDefault="008848D8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Access Management</w:t>
                            </w:r>
                          </w:p>
                        </w:tc>
                      </w:tr>
                      <w:tr w:rsidR="00BC408B" w14:paraId="558E020E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DA3B0A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F178D21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NEPA and Environmental Processes</w:t>
                            </w:r>
                          </w:p>
                        </w:tc>
                      </w:tr>
                      <w:tr w:rsidR="00BC408B" w14:paraId="4E82A582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F1BAF0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9D5996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Right of Way Procedures</w:t>
                            </w:r>
                          </w:p>
                        </w:tc>
                      </w:tr>
                      <w:tr w:rsidR="00BC408B" w14:paraId="57DFF7EB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145A26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D3292F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Civil Rights – Tracking LPA Projects (DBE, EEO &amp;OJT)</w:t>
                            </w:r>
                          </w:p>
                        </w:tc>
                      </w:tr>
                      <w:tr w:rsidR="00BC408B" w14:paraId="1E77C390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6D859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116B057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General Design Requirements</w:t>
                            </w:r>
                          </w:p>
                        </w:tc>
                      </w:tr>
                      <w:tr w:rsidR="00BC408B" w14:paraId="6F7901EA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962980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2C30A8F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Design Approval</w:t>
                            </w:r>
                          </w:p>
                        </w:tc>
                      </w:tr>
                      <w:tr w:rsidR="00BC408B" w14:paraId="49AA7DD6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4B526A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A56F45" w14:textId="199CB57B" w:rsidR="00BC408B" w:rsidRDefault="00E220A2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Utilities</w:t>
                            </w:r>
                          </w:p>
                        </w:tc>
                      </w:tr>
                      <w:tr w:rsidR="00BC408B" w14:paraId="0AA1AEB6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AA576E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E8E4E4" w14:textId="02EA2D23" w:rsidR="00BC408B" w:rsidRDefault="00E220A2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Railroad</w:t>
                            </w:r>
                          </w:p>
                        </w:tc>
                      </w:tr>
                      <w:tr w:rsidR="00BC408B" w14:paraId="5E9D9D77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B83236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6B475D" w14:textId="36DF3F62" w:rsidR="00BC408B" w:rsidRDefault="003E5B93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Bridge Selection, Scoping and Design</w:t>
                            </w:r>
                          </w:p>
                        </w:tc>
                      </w:tr>
                      <w:tr w:rsidR="00BC408B" w14:paraId="3EB1848B" w14:textId="77777777" w:rsidTr="00B30C82">
                        <w:trPr>
                          <w:trHeight w:val="270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AEC09C" w14:textId="77777777" w:rsidR="00BC408B" w:rsidRDefault="00BC408B" w:rsidP="00BC408B">
                            <w:pPr>
                              <w:pStyle w:val="TableParagraph"/>
                              <w:spacing w:before="1" w:line="249" w:lineRule="exact"/>
                              <w:ind w:left="209" w:right="188"/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E200D78" w14:textId="641B1151" w:rsidR="00BC408B" w:rsidRDefault="003E5B93" w:rsidP="00BC408B">
                            <w:pPr>
                              <w:pStyle w:val="TableParagraph"/>
                              <w:spacing w:before="1" w:line="249" w:lineRule="exact"/>
                              <w:ind w:left="117"/>
                            </w:pPr>
                            <w:r>
                              <w:t>Plans, Specifications and Estimate (</w:t>
                            </w:r>
                            <w:proofErr w:type="spellStart"/>
                            <w:r>
                              <w:t>PS&amp;E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</w:tr>
                      <w:tr w:rsidR="00BC408B" w14:paraId="2D0F6101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369B11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E7BB76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Advertising, Bid and Award Procedures</w:t>
                            </w:r>
                          </w:p>
                        </w:tc>
                      </w:tr>
                      <w:tr w:rsidR="00BC408B" w14:paraId="0BDC0CB3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09339D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60DD61D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Construction and Contract Administration</w:t>
                            </w:r>
                          </w:p>
                        </w:tc>
                      </w:tr>
                      <w:tr w:rsidR="00BC408B" w14:paraId="5158C403" w14:textId="77777777" w:rsidTr="00B30C82">
                        <w:trPr>
                          <w:trHeight w:val="268"/>
                        </w:trPr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DFF3BD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209" w:right="188"/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9662CB" w14:textId="77777777" w:rsidR="00BC408B" w:rsidRDefault="00BC408B" w:rsidP="00BC408B">
                            <w:pPr>
                              <w:pStyle w:val="TableParagraph"/>
                              <w:spacing w:line="248" w:lineRule="exact"/>
                              <w:ind w:left="117"/>
                            </w:pPr>
                            <w:r>
                              <w:t>Project Closeout</w:t>
                            </w:r>
                          </w:p>
                        </w:tc>
                      </w:tr>
                    </w:tbl>
                    <w:p w14:paraId="09A037FE" w14:textId="77777777" w:rsidR="00BC408B" w:rsidRDefault="00BC408B" w:rsidP="00BC408B"/>
                    <w:p w14:paraId="5A3B02CE" w14:textId="3F10F024" w:rsidR="00BC408B" w:rsidRDefault="00BC408B"/>
                  </w:txbxContent>
                </v:textbox>
                <w10:wrap type="square"/>
              </v:shape>
            </w:pict>
          </mc:Fallback>
        </mc:AlternateContent>
      </w:r>
      <w:r w:rsidR="00FF6A0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8BB3FC9" wp14:editId="028ACFCD">
            <wp:simplePos x="0" y="0"/>
            <wp:positionH relativeFrom="column">
              <wp:posOffset>4713605</wp:posOffset>
            </wp:positionH>
            <wp:positionV relativeFrom="paragraph">
              <wp:posOffset>7306945</wp:posOffset>
            </wp:positionV>
            <wp:extent cx="1820849" cy="568291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ing t with word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849" cy="56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._ORGANIZATION"/>
      <w:bookmarkEnd w:id="0"/>
      <w:bookmarkEnd w:id="2"/>
      <w:r w:rsidR="00EE5D03">
        <w:t xml:space="preserve"> </w:t>
      </w:r>
    </w:p>
    <w:sectPr w:rsidR="00956E59" w:rsidRPr="004A2DA3" w:rsidSect="00FF6A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EASTWOOD Hanne" w:date="2024-08-30T11:09:00Z" w:initials="EH">
    <w:p w14:paraId="168B4F2F" w14:textId="77777777" w:rsidR="00752A08" w:rsidRDefault="00B32397" w:rsidP="00752A08">
      <w:pPr>
        <w:pStyle w:val="CommentText"/>
      </w:pPr>
      <w:r>
        <w:rPr>
          <w:rStyle w:val="CommentReference"/>
        </w:rPr>
        <w:annotationRef/>
      </w:r>
      <w:r w:rsidR="00752A08">
        <w:t xml:space="preserve">This cover page to Section C summarizes the organization and provides a table of contents. Note revised chapter order. If you have any comments about the revised chapter order, please provide them in the LAG Chapter Review survey.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8B4F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26878E" w16cex:dateUtc="2024-08-30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8B4F2F" w16cid:durableId="58268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C3CD" w14:textId="77777777" w:rsidR="00326F4D" w:rsidRDefault="00326F4D" w:rsidP="00132EDA">
      <w:pPr>
        <w:spacing w:after="0" w:line="240" w:lineRule="auto"/>
      </w:pPr>
      <w:r>
        <w:separator/>
      </w:r>
    </w:p>
  </w:endnote>
  <w:endnote w:type="continuationSeparator" w:id="0">
    <w:p w14:paraId="49989376" w14:textId="77777777" w:rsidR="00326F4D" w:rsidRDefault="00326F4D" w:rsidP="00132EDA">
      <w:pPr>
        <w:spacing w:after="0" w:line="240" w:lineRule="auto"/>
      </w:pPr>
      <w:r>
        <w:continuationSeparator/>
      </w:r>
    </w:p>
  </w:endnote>
  <w:endnote w:type="continuationNotice" w:id="1">
    <w:p w14:paraId="15747EF1" w14:textId="77777777" w:rsidR="00326F4D" w:rsidRDefault="00326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207B" w14:textId="77777777" w:rsidR="00BC12A4" w:rsidRDefault="00BC1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D14D" w14:textId="1BC34BA0" w:rsidR="005756EC" w:rsidRDefault="005756EC" w:rsidP="00FF6A04">
    <w:pPr>
      <w:pStyle w:val="Footer"/>
      <w:rPr>
        <w:noProof/>
      </w:rPr>
    </w:pPr>
    <w:r>
      <w:rPr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58241" behindDoc="1" locked="0" layoutInCell="1" allowOverlap="1" wp14:anchorId="220B2D4F" wp14:editId="21D5FB4E">
              <wp:simplePos x="0" y="0"/>
              <wp:positionH relativeFrom="margin">
                <wp:posOffset>-32657</wp:posOffset>
              </wp:positionH>
              <wp:positionV relativeFrom="bottomMargin">
                <wp:posOffset>6259</wp:posOffset>
              </wp:positionV>
              <wp:extent cx="5943600" cy="3619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DE19C" id="Rectangle 1" o:spid="_x0000_s1026" style="position:absolute;margin-left:-2.55pt;margin-top:.5pt;width:468pt;height:2.85pt;z-index:-251658239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" fillcolor="#5b9bd5 [3204]" stroked="f" strokeweight="1pt">
              <w10:wrap type="square" anchorx="margin" anchory="margin"/>
            </v:rect>
          </w:pict>
        </mc:Fallback>
      </mc:AlternateContent>
    </w:r>
    <w:r w:rsidRPr="00C34B72">
      <w:t xml:space="preserve">Chapter </w:t>
    </w:r>
    <w:r>
      <w:t>1</w:t>
    </w:r>
    <w:r w:rsidRPr="00C34B72">
      <w:t xml:space="preserve">: </w:t>
    </w:r>
    <w:r>
      <w:t>Introduction</w:t>
    </w:r>
    <w:r w:rsidRPr="00C34B72">
      <w:ptab w:relativeTo="margin" w:alignment="center" w:leader="none"/>
    </w:r>
    <w:r w:rsidRPr="00C34B72">
      <w:t>O</w:t>
    </w:r>
    <w:r>
      <w:t>DOT Certification Program</w:t>
    </w:r>
    <w:r w:rsidRPr="00C34B72">
      <w:ptab w:relativeTo="margin" w:alignment="right" w:leader="none"/>
    </w:r>
    <w:r w:rsidRPr="00C34B72">
      <w:t>Page C-</w:t>
    </w:r>
    <w:r w:rsidRPr="00C34B72">
      <w:fldChar w:fldCharType="begin"/>
    </w:r>
    <w:r w:rsidRPr="00C34B72">
      <w:instrText xml:space="preserve"> PAGE   \* MERGEFORMAT </w:instrText>
    </w:r>
    <w:r w:rsidRPr="00C34B72">
      <w:fldChar w:fldCharType="separate"/>
    </w:r>
    <w:r w:rsidR="001E47A3">
      <w:rPr>
        <w:noProof/>
      </w:rPr>
      <w:t>7</w:t>
    </w:r>
    <w:r w:rsidRPr="00C34B72">
      <w:rPr>
        <w:noProof/>
      </w:rPr>
      <w:fldChar w:fldCharType="end"/>
    </w:r>
  </w:p>
  <w:p w14:paraId="1B06FE23" w14:textId="3144F6D0" w:rsidR="005756EC" w:rsidRDefault="005756EC" w:rsidP="00FF6A04">
    <w:pPr>
      <w:pStyle w:val="Footer"/>
    </w:pPr>
    <w:r>
      <w:rPr>
        <w:noProof/>
      </w:rPr>
      <w:t xml:space="preserve">Last revised: </w:t>
    </w:r>
    <w:r w:rsidR="00723657">
      <w:rPr>
        <w:noProof/>
      </w:rPr>
      <w:t>November</w:t>
    </w:r>
    <w:r>
      <w:rPr>
        <w:noProof/>
      </w:rPr>
      <w:t xml:space="preserve"> 2021</w:t>
    </w:r>
  </w:p>
  <w:p w14:paraId="4037287E" w14:textId="77777777" w:rsidR="005756EC" w:rsidRDefault="005756EC" w:rsidP="00FF6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1286" w14:textId="6540E195" w:rsidR="00FF6A04" w:rsidRPr="00FF6A04" w:rsidRDefault="00FF6A04" w:rsidP="00FF6A04">
    <w:pPr>
      <w:pStyle w:val="Footer"/>
    </w:pPr>
    <w:r w:rsidRPr="00FF6A04">
      <w:t xml:space="preserve">Effective </w:t>
    </w:r>
    <w:r w:rsidRPr="004E2B73">
      <w:rPr>
        <w:highlight w:val="cyan"/>
      </w:rPr>
      <w:t>November</w:t>
    </w:r>
    <w:r w:rsidR="009372E4" w:rsidRPr="004E2B73">
      <w:rPr>
        <w:highlight w:val="cyan"/>
      </w:rPr>
      <w:t xml:space="preserve"> 3,</w:t>
    </w:r>
    <w:r w:rsidRPr="004E2B73">
      <w:rPr>
        <w:highlight w:val="cyan"/>
      </w:rPr>
      <w:t xml:space="preserve"> 2021</w:t>
    </w:r>
  </w:p>
  <w:p w14:paraId="675E90D4" w14:textId="77777777" w:rsidR="00FF6A04" w:rsidRDefault="00FF6A04" w:rsidP="00FF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12BB" w14:textId="77777777" w:rsidR="00326F4D" w:rsidRDefault="00326F4D" w:rsidP="00132EDA">
      <w:pPr>
        <w:spacing w:after="0" w:line="240" w:lineRule="auto"/>
      </w:pPr>
      <w:r>
        <w:separator/>
      </w:r>
    </w:p>
  </w:footnote>
  <w:footnote w:type="continuationSeparator" w:id="0">
    <w:p w14:paraId="35DBEE3E" w14:textId="77777777" w:rsidR="00326F4D" w:rsidRDefault="00326F4D" w:rsidP="00132EDA">
      <w:pPr>
        <w:spacing w:after="0" w:line="240" w:lineRule="auto"/>
      </w:pPr>
      <w:r>
        <w:continuationSeparator/>
      </w:r>
    </w:p>
  </w:footnote>
  <w:footnote w:type="continuationNotice" w:id="1">
    <w:p w14:paraId="73E7CA37" w14:textId="77777777" w:rsidR="00326F4D" w:rsidRDefault="00326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DDB0" w14:textId="2A2CDAE4" w:rsidR="00BC12A4" w:rsidRDefault="00752A08">
    <w:pPr>
      <w:pStyle w:val="Header"/>
    </w:pPr>
    <w:r>
      <w:rPr>
        <w:noProof/>
      </w:rPr>
      <w:pict w14:anchorId="43A84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8579" o:spid="_x0000_s1026" type="#_x0000_t136" style="position:absolute;margin-left:0;margin-top:0;width:410.9pt;height:248.8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C7CB" w14:textId="2DBEA61B" w:rsidR="005756EC" w:rsidRDefault="00752A08" w:rsidP="005756EC">
    <w:pPr>
      <w:pStyle w:val="Header"/>
    </w:pPr>
    <w:r>
      <w:rPr>
        <w:noProof/>
      </w:rPr>
      <w:pict w14:anchorId="46FB3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8580" o:spid="_x0000_s1027" type="#_x0000_t136" style="position:absolute;margin-left:0;margin-top:0;width:410.9pt;height:248.8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756EC" w:rsidRPr="00132EDA">
      <w:t>Local Agency Guidelines for Certified Local Public Agencies</w:t>
    </w:r>
  </w:p>
  <w:p w14:paraId="1C41AE58" w14:textId="6BDF29BB" w:rsidR="005756EC" w:rsidRDefault="005756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50BB34" wp14:editId="182A8AE4">
              <wp:simplePos x="0" y="0"/>
              <wp:positionH relativeFrom="column">
                <wp:posOffset>5080</wp:posOffset>
              </wp:positionH>
              <wp:positionV relativeFrom="paragraph">
                <wp:posOffset>126637</wp:posOffset>
              </wp:positionV>
              <wp:extent cx="5905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C8843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95pt" to="46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" strokecolor="#70ad47 [3209]" strokeweight=".5pt">
              <v:stroke joinstyle="miter"/>
            </v:line>
          </w:pict>
        </mc:Fallback>
      </mc:AlternateContent>
    </w:r>
  </w:p>
  <w:p w14:paraId="21117FBA" w14:textId="77777777" w:rsidR="005756EC" w:rsidRDefault="00575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CBE5" w14:textId="298CBB38" w:rsidR="00BC12A4" w:rsidRDefault="00752A08">
    <w:pPr>
      <w:pStyle w:val="Header"/>
    </w:pPr>
    <w:r>
      <w:rPr>
        <w:noProof/>
      </w:rPr>
      <w:pict w14:anchorId="0D08E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8578" o:spid="_x0000_s1025" type="#_x0000_t136" style="position:absolute;margin-left:0;margin-top:0;width:410.9pt;height:248.8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1A1"/>
    <w:multiLevelType w:val="hybridMultilevel"/>
    <w:tmpl w:val="3CFE2622"/>
    <w:lvl w:ilvl="0" w:tplc="64FA5A0C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color w:val="464646"/>
        <w:w w:val="100"/>
        <w:sz w:val="22"/>
        <w:szCs w:val="22"/>
      </w:rPr>
    </w:lvl>
    <w:lvl w:ilvl="1" w:tplc="14CE90D2">
      <w:numFmt w:val="bullet"/>
      <w:lvlText w:val="•"/>
      <w:lvlJc w:val="left"/>
      <w:pPr>
        <w:ind w:left="1247" w:hanging="361"/>
      </w:pPr>
      <w:rPr>
        <w:rFonts w:hint="default"/>
      </w:rPr>
    </w:lvl>
    <w:lvl w:ilvl="2" w:tplc="33A0086A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209A21A6">
      <w:numFmt w:val="bullet"/>
      <w:lvlText w:val="•"/>
      <w:lvlJc w:val="left"/>
      <w:pPr>
        <w:ind w:left="2983" w:hanging="361"/>
      </w:pPr>
      <w:rPr>
        <w:rFonts w:hint="default"/>
      </w:rPr>
    </w:lvl>
    <w:lvl w:ilvl="4" w:tplc="594E9BD8">
      <w:numFmt w:val="bullet"/>
      <w:lvlText w:val="•"/>
      <w:lvlJc w:val="left"/>
      <w:pPr>
        <w:ind w:left="3851" w:hanging="361"/>
      </w:pPr>
      <w:rPr>
        <w:rFonts w:hint="default"/>
      </w:rPr>
    </w:lvl>
    <w:lvl w:ilvl="5" w:tplc="40B49E54">
      <w:numFmt w:val="bullet"/>
      <w:lvlText w:val="•"/>
      <w:lvlJc w:val="left"/>
      <w:pPr>
        <w:ind w:left="4718" w:hanging="361"/>
      </w:pPr>
      <w:rPr>
        <w:rFonts w:hint="default"/>
      </w:rPr>
    </w:lvl>
    <w:lvl w:ilvl="6" w:tplc="7CF4309E">
      <w:numFmt w:val="bullet"/>
      <w:lvlText w:val="•"/>
      <w:lvlJc w:val="left"/>
      <w:pPr>
        <w:ind w:left="5586" w:hanging="361"/>
      </w:pPr>
      <w:rPr>
        <w:rFonts w:hint="default"/>
      </w:rPr>
    </w:lvl>
    <w:lvl w:ilvl="7" w:tplc="729E855A">
      <w:numFmt w:val="bullet"/>
      <w:lvlText w:val="•"/>
      <w:lvlJc w:val="left"/>
      <w:pPr>
        <w:ind w:left="6454" w:hanging="361"/>
      </w:pPr>
      <w:rPr>
        <w:rFonts w:hint="default"/>
      </w:rPr>
    </w:lvl>
    <w:lvl w:ilvl="8" w:tplc="612AE47A">
      <w:numFmt w:val="bullet"/>
      <w:lvlText w:val="•"/>
      <w:lvlJc w:val="left"/>
      <w:pPr>
        <w:ind w:left="7322" w:hanging="361"/>
      </w:pPr>
      <w:rPr>
        <w:rFonts w:hint="default"/>
      </w:rPr>
    </w:lvl>
  </w:abstractNum>
  <w:abstractNum w:abstractNumId="1" w15:restartNumberingAfterBreak="0">
    <w:nsid w:val="02EC4915"/>
    <w:multiLevelType w:val="hybridMultilevel"/>
    <w:tmpl w:val="DC02FA3C"/>
    <w:lvl w:ilvl="0" w:tplc="8B887BDE">
      <w:start w:val="1"/>
      <w:numFmt w:val="decimal"/>
      <w:lvlText w:val="%1."/>
      <w:lvlJc w:val="left"/>
      <w:pPr>
        <w:ind w:left="1800" w:hanging="36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</w:rPr>
    </w:lvl>
    <w:lvl w:ilvl="1" w:tplc="5E287712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352DA14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BABEB56A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3D5EBC78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E9342DDC">
      <w:numFmt w:val="bullet"/>
      <w:lvlText w:val="•"/>
      <w:lvlJc w:val="left"/>
      <w:pPr>
        <w:ind w:left="6417" w:hanging="361"/>
      </w:pPr>
      <w:rPr>
        <w:rFonts w:hint="default"/>
      </w:rPr>
    </w:lvl>
    <w:lvl w:ilvl="6" w:tplc="AE22F396">
      <w:numFmt w:val="bullet"/>
      <w:lvlText w:val="•"/>
      <w:lvlJc w:val="left"/>
      <w:pPr>
        <w:ind w:left="7482" w:hanging="361"/>
      </w:pPr>
      <w:rPr>
        <w:rFonts w:hint="default"/>
      </w:rPr>
    </w:lvl>
    <w:lvl w:ilvl="7" w:tplc="802A450A">
      <w:numFmt w:val="bullet"/>
      <w:lvlText w:val="•"/>
      <w:lvlJc w:val="left"/>
      <w:pPr>
        <w:ind w:left="8546" w:hanging="361"/>
      </w:pPr>
      <w:rPr>
        <w:rFonts w:hint="default"/>
      </w:rPr>
    </w:lvl>
    <w:lvl w:ilvl="8" w:tplc="FDB231B8">
      <w:numFmt w:val="bullet"/>
      <w:lvlText w:val="•"/>
      <w:lvlJc w:val="left"/>
      <w:pPr>
        <w:ind w:left="9611" w:hanging="361"/>
      </w:pPr>
      <w:rPr>
        <w:rFonts w:hint="default"/>
      </w:rPr>
    </w:lvl>
  </w:abstractNum>
  <w:abstractNum w:abstractNumId="2" w15:restartNumberingAfterBreak="0">
    <w:nsid w:val="0C1F3595"/>
    <w:multiLevelType w:val="hybridMultilevel"/>
    <w:tmpl w:val="E7AE9AE2"/>
    <w:lvl w:ilvl="0" w:tplc="BDF054A8">
      <w:start w:val="1"/>
      <w:numFmt w:val="upperLetter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26F34"/>
    <w:multiLevelType w:val="multilevel"/>
    <w:tmpl w:val="06DA39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Heading5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4" w15:restartNumberingAfterBreak="0">
    <w:nsid w:val="188C7A60"/>
    <w:multiLevelType w:val="hybridMultilevel"/>
    <w:tmpl w:val="EF182A26"/>
    <w:lvl w:ilvl="0" w:tplc="94DAEFA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pStyle w:val="Heading6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5C54"/>
    <w:multiLevelType w:val="hybridMultilevel"/>
    <w:tmpl w:val="7800FFAE"/>
    <w:lvl w:ilvl="0" w:tplc="7D8847D6">
      <w:start w:val="1"/>
      <w:numFmt w:val="decimal"/>
      <w:lvlText w:val="%1."/>
      <w:lvlJc w:val="left"/>
      <w:pPr>
        <w:ind w:left="1800" w:hanging="36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</w:rPr>
    </w:lvl>
    <w:lvl w:ilvl="1" w:tplc="3F841C2E">
      <w:numFmt w:val="bullet"/>
      <w:lvlText w:val=""/>
      <w:lvlJc w:val="left"/>
      <w:pPr>
        <w:ind w:left="216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39636F2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3224D888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61E894E2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167C15DA">
      <w:numFmt w:val="bullet"/>
      <w:lvlText w:val="•"/>
      <w:lvlJc w:val="left"/>
      <w:pPr>
        <w:ind w:left="6417" w:hanging="361"/>
      </w:pPr>
      <w:rPr>
        <w:rFonts w:hint="default"/>
      </w:rPr>
    </w:lvl>
    <w:lvl w:ilvl="6" w:tplc="9F44945E">
      <w:numFmt w:val="bullet"/>
      <w:lvlText w:val="•"/>
      <w:lvlJc w:val="left"/>
      <w:pPr>
        <w:ind w:left="7482" w:hanging="361"/>
      </w:pPr>
      <w:rPr>
        <w:rFonts w:hint="default"/>
      </w:rPr>
    </w:lvl>
    <w:lvl w:ilvl="7" w:tplc="64A2284A">
      <w:numFmt w:val="bullet"/>
      <w:lvlText w:val="•"/>
      <w:lvlJc w:val="left"/>
      <w:pPr>
        <w:ind w:left="8546" w:hanging="361"/>
      </w:pPr>
      <w:rPr>
        <w:rFonts w:hint="default"/>
      </w:rPr>
    </w:lvl>
    <w:lvl w:ilvl="8" w:tplc="1230F802">
      <w:numFmt w:val="bullet"/>
      <w:lvlText w:val="•"/>
      <w:lvlJc w:val="left"/>
      <w:pPr>
        <w:ind w:left="9611" w:hanging="361"/>
      </w:pPr>
      <w:rPr>
        <w:rFonts w:hint="default"/>
      </w:rPr>
    </w:lvl>
  </w:abstractNum>
  <w:abstractNum w:abstractNumId="6" w15:restartNumberingAfterBreak="0">
    <w:nsid w:val="2FEF30D1"/>
    <w:multiLevelType w:val="hybridMultilevel"/>
    <w:tmpl w:val="368884E4"/>
    <w:lvl w:ilvl="0" w:tplc="36248CDE">
      <w:start w:val="1"/>
      <w:numFmt w:val="upperLetter"/>
      <w:lvlText w:val="%1."/>
      <w:lvlJc w:val="left"/>
      <w:pPr>
        <w:ind w:left="1800" w:hanging="361"/>
      </w:pPr>
      <w:rPr>
        <w:rFonts w:ascii="Century Gothic" w:eastAsia="Century Gothic" w:hAnsi="Century Gothic" w:cs="Century Gothic" w:hint="default"/>
        <w:b/>
        <w:bCs/>
        <w:color w:val="22578D"/>
        <w:w w:val="99"/>
        <w:sz w:val="26"/>
        <w:szCs w:val="26"/>
      </w:rPr>
    </w:lvl>
    <w:lvl w:ilvl="1" w:tplc="9EAA7662">
      <w:start w:val="1"/>
      <w:numFmt w:val="decimal"/>
      <w:lvlText w:val="%2."/>
      <w:lvlJc w:val="left"/>
      <w:pPr>
        <w:ind w:left="1800" w:hanging="36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</w:rPr>
    </w:lvl>
    <w:lvl w:ilvl="2" w:tplc="B41897DA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58EB862">
      <w:numFmt w:val="bullet"/>
      <w:lvlText w:val=""/>
      <w:lvlJc w:val="left"/>
      <w:pPr>
        <w:ind w:left="25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4" w:tplc="9BD4C2BA">
      <w:numFmt w:val="bullet"/>
      <w:lvlText w:val="•"/>
      <w:lvlJc w:val="left"/>
      <w:pPr>
        <w:ind w:left="4825" w:hanging="361"/>
      </w:pPr>
      <w:rPr>
        <w:rFonts w:hint="default"/>
      </w:rPr>
    </w:lvl>
    <w:lvl w:ilvl="5" w:tplc="02C6ADE4">
      <w:numFmt w:val="bullet"/>
      <w:lvlText w:val="•"/>
      <w:lvlJc w:val="left"/>
      <w:pPr>
        <w:ind w:left="5977" w:hanging="361"/>
      </w:pPr>
      <w:rPr>
        <w:rFonts w:hint="default"/>
      </w:rPr>
    </w:lvl>
    <w:lvl w:ilvl="6" w:tplc="A32EC47C">
      <w:numFmt w:val="bullet"/>
      <w:lvlText w:val="•"/>
      <w:lvlJc w:val="left"/>
      <w:pPr>
        <w:ind w:left="7130" w:hanging="361"/>
      </w:pPr>
      <w:rPr>
        <w:rFonts w:hint="default"/>
      </w:rPr>
    </w:lvl>
    <w:lvl w:ilvl="7" w:tplc="6FD85462">
      <w:numFmt w:val="bullet"/>
      <w:lvlText w:val="•"/>
      <w:lvlJc w:val="left"/>
      <w:pPr>
        <w:ind w:left="8282" w:hanging="361"/>
      </w:pPr>
      <w:rPr>
        <w:rFonts w:hint="default"/>
      </w:rPr>
    </w:lvl>
    <w:lvl w:ilvl="8" w:tplc="A7A84BFE">
      <w:numFmt w:val="bullet"/>
      <w:lvlText w:val="•"/>
      <w:lvlJc w:val="left"/>
      <w:pPr>
        <w:ind w:left="9435" w:hanging="361"/>
      </w:pPr>
      <w:rPr>
        <w:rFonts w:hint="default"/>
      </w:rPr>
    </w:lvl>
  </w:abstractNum>
  <w:abstractNum w:abstractNumId="7" w15:restartNumberingAfterBreak="0">
    <w:nsid w:val="338077AD"/>
    <w:multiLevelType w:val="multilevel"/>
    <w:tmpl w:val="20CCA470"/>
    <w:styleLink w:val="LAGManualListStyl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8" w15:restartNumberingAfterBreak="0">
    <w:nsid w:val="3FBB1963"/>
    <w:multiLevelType w:val="hybridMultilevel"/>
    <w:tmpl w:val="7800FFAE"/>
    <w:lvl w:ilvl="0" w:tplc="7D8847D6">
      <w:start w:val="1"/>
      <w:numFmt w:val="decimal"/>
      <w:lvlText w:val="%1."/>
      <w:lvlJc w:val="left"/>
      <w:pPr>
        <w:ind w:left="1800" w:hanging="36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</w:rPr>
    </w:lvl>
    <w:lvl w:ilvl="1" w:tplc="3F841C2E">
      <w:numFmt w:val="bullet"/>
      <w:lvlText w:val=""/>
      <w:lvlJc w:val="left"/>
      <w:pPr>
        <w:ind w:left="216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39636F2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3224D888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61E894E2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167C15DA">
      <w:numFmt w:val="bullet"/>
      <w:lvlText w:val="•"/>
      <w:lvlJc w:val="left"/>
      <w:pPr>
        <w:ind w:left="6417" w:hanging="361"/>
      </w:pPr>
      <w:rPr>
        <w:rFonts w:hint="default"/>
      </w:rPr>
    </w:lvl>
    <w:lvl w:ilvl="6" w:tplc="9F44945E">
      <w:numFmt w:val="bullet"/>
      <w:lvlText w:val="•"/>
      <w:lvlJc w:val="left"/>
      <w:pPr>
        <w:ind w:left="7482" w:hanging="361"/>
      </w:pPr>
      <w:rPr>
        <w:rFonts w:hint="default"/>
      </w:rPr>
    </w:lvl>
    <w:lvl w:ilvl="7" w:tplc="64A2284A">
      <w:numFmt w:val="bullet"/>
      <w:lvlText w:val="•"/>
      <w:lvlJc w:val="left"/>
      <w:pPr>
        <w:ind w:left="8546" w:hanging="361"/>
      </w:pPr>
      <w:rPr>
        <w:rFonts w:hint="default"/>
      </w:rPr>
    </w:lvl>
    <w:lvl w:ilvl="8" w:tplc="1230F802">
      <w:numFmt w:val="bullet"/>
      <w:lvlText w:val="•"/>
      <w:lvlJc w:val="left"/>
      <w:pPr>
        <w:ind w:left="9611" w:hanging="361"/>
      </w:pPr>
      <w:rPr>
        <w:rFonts w:hint="default"/>
      </w:rPr>
    </w:lvl>
  </w:abstractNum>
  <w:abstractNum w:abstractNumId="9" w15:restartNumberingAfterBreak="0">
    <w:nsid w:val="4111641A"/>
    <w:multiLevelType w:val="hybridMultilevel"/>
    <w:tmpl w:val="265CEF30"/>
    <w:lvl w:ilvl="0" w:tplc="A1689ABA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B2C77"/>
    <w:multiLevelType w:val="hybridMultilevel"/>
    <w:tmpl w:val="213C67BC"/>
    <w:lvl w:ilvl="0" w:tplc="2738E86E">
      <w:start w:val="1"/>
      <w:numFmt w:val="decimal"/>
      <w:lvlText w:val="%1."/>
      <w:lvlJc w:val="left"/>
      <w:pPr>
        <w:ind w:left="1800" w:hanging="36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</w:rPr>
    </w:lvl>
    <w:lvl w:ilvl="1" w:tplc="84BC9878">
      <w:numFmt w:val="bullet"/>
      <w:lvlText w:val=""/>
      <w:lvlJc w:val="left"/>
      <w:pPr>
        <w:ind w:left="2160" w:hanging="361"/>
      </w:pPr>
      <w:rPr>
        <w:rFonts w:hint="default"/>
        <w:w w:val="100"/>
      </w:rPr>
    </w:lvl>
    <w:lvl w:ilvl="2" w:tplc="C6842814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D73C9874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481E36CC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ACD61514">
      <w:numFmt w:val="bullet"/>
      <w:lvlText w:val="•"/>
      <w:lvlJc w:val="left"/>
      <w:pPr>
        <w:ind w:left="6417" w:hanging="361"/>
      </w:pPr>
      <w:rPr>
        <w:rFonts w:hint="default"/>
      </w:rPr>
    </w:lvl>
    <w:lvl w:ilvl="6" w:tplc="FF9EDF86">
      <w:numFmt w:val="bullet"/>
      <w:lvlText w:val="•"/>
      <w:lvlJc w:val="left"/>
      <w:pPr>
        <w:ind w:left="7482" w:hanging="361"/>
      </w:pPr>
      <w:rPr>
        <w:rFonts w:hint="default"/>
      </w:rPr>
    </w:lvl>
    <w:lvl w:ilvl="7" w:tplc="DC126054">
      <w:numFmt w:val="bullet"/>
      <w:lvlText w:val="•"/>
      <w:lvlJc w:val="left"/>
      <w:pPr>
        <w:ind w:left="8546" w:hanging="361"/>
      </w:pPr>
      <w:rPr>
        <w:rFonts w:hint="default"/>
      </w:rPr>
    </w:lvl>
    <w:lvl w:ilvl="8" w:tplc="F30A81A6">
      <w:numFmt w:val="bullet"/>
      <w:lvlText w:val="•"/>
      <w:lvlJc w:val="left"/>
      <w:pPr>
        <w:ind w:left="9611" w:hanging="361"/>
      </w:pPr>
      <w:rPr>
        <w:rFonts w:hint="default"/>
      </w:rPr>
    </w:lvl>
  </w:abstractNum>
  <w:abstractNum w:abstractNumId="11" w15:restartNumberingAfterBreak="0">
    <w:nsid w:val="53E00D5A"/>
    <w:multiLevelType w:val="multilevel"/>
    <w:tmpl w:val="C54806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12" w15:restartNumberingAfterBreak="0">
    <w:nsid w:val="5EA22BB5"/>
    <w:multiLevelType w:val="hybridMultilevel"/>
    <w:tmpl w:val="183044CE"/>
    <w:lvl w:ilvl="0" w:tplc="AE7E97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6955D7"/>
    <w:multiLevelType w:val="hybridMultilevel"/>
    <w:tmpl w:val="DF74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F11BE"/>
    <w:multiLevelType w:val="hybridMultilevel"/>
    <w:tmpl w:val="B49C5900"/>
    <w:lvl w:ilvl="0" w:tplc="AAE4695E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0CAE6F8">
      <w:numFmt w:val="bullet"/>
      <w:lvlText w:val="•"/>
      <w:lvlJc w:val="left"/>
      <w:pPr>
        <w:ind w:left="1247" w:hanging="361"/>
      </w:pPr>
      <w:rPr>
        <w:rFonts w:hint="default"/>
      </w:rPr>
    </w:lvl>
    <w:lvl w:ilvl="2" w:tplc="365003B0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BB808F1E">
      <w:numFmt w:val="bullet"/>
      <w:lvlText w:val="•"/>
      <w:lvlJc w:val="left"/>
      <w:pPr>
        <w:ind w:left="2983" w:hanging="361"/>
      </w:pPr>
      <w:rPr>
        <w:rFonts w:hint="default"/>
      </w:rPr>
    </w:lvl>
    <w:lvl w:ilvl="4" w:tplc="D49E4C82">
      <w:numFmt w:val="bullet"/>
      <w:lvlText w:val="•"/>
      <w:lvlJc w:val="left"/>
      <w:pPr>
        <w:ind w:left="3851" w:hanging="361"/>
      </w:pPr>
      <w:rPr>
        <w:rFonts w:hint="default"/>
      </w:rPr>
    </w:lvl>
    <w:lvl w:ilvl="5" w:tplc="819833F8">
      <w:numFmt w:val="bullet"/>
      <w:lvlText w:val="•"/>
      <w:lvlJc w:val="left"/>
      <w:pPr>
        <w:ind w:left="4718" w:hanging="361"/>
      </w:pPr>
      <w:rPr>
        <w:rFonts w:hint="default"/>
      </w:rPr>
    </w:lvl>
    <w:lvl w:ilvl="6" w:tplc="2F1CCDA6">
      <w:numFmt w:val="bullet"/>
      <w:lvlText w:val="•"/>
      <w:lvlJc w:val="left"/>
      <w:pPr>
        <w:ind w:left="5586" w:hanging="361"/>
      </w:pPr>
      <w:rPr>
        <w:rFonts w:hint="default"/>
      </w:rPr>
    </w:lvl>
    <w:lvl w:ilvl="7" w:tplc="DA081AB2">
      <w:numFmt w:val="bullet"/>
      <w:lvlText w:val="•"/>
      <w:lvlJc w:val="left"/>
      <w:pPr>
        <w:ind w:left="6454" w:hanging="361"/>
      </w:pPr>
      <w:rPr>
        <w:rFonts w:hint="default"/>
      </w:rPr>
    </w:lvl>
    <w:lvl w:ilvl="8" w:tplc="90D82EE6">
      <w:numFmt w:val="bullet"/>
      <w:lvlText w:val="•"/>
      <w:lvlJc w:val="left"/>
      <w:pPr>
        <w:ind w:left="7322" w:hanging="361"/>
      </w:pPr>
      <w:rPr>
        <w:rFonts w:hint="default"/>
      </w:rPr>
    </w:lvl>
  </w:abstractNum>
  <w:abstractNum w:abstractNumId="15" w15:restartNumberingAfterBreak="0">
    <w:nsid w:val="68FA7D47"/>
    <w:multiLevelType w:val="hybridMultilevel"/>
    <w:tmpl w:val="9D2C2E2A"/>
    <w:lvl w:ilvl="0" w:tplc="3416923E">
      <w:start w:val="1"/>
      <w:numFmt w:val="decimal"/>
      <w:lvlText w:val="%1."/>
      <w:lvlJc w:val="left"/>
      <w:pPr>
        <w:ind w:left="1708" w:hanging="269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</w:rPr>
    </w:lvl>
    <w:lvl w:ilvl="1" w:tplc="33A0EE10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BD418C4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15302EE6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A0DED246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6C080CD4">
      <w:numFmt w:val="bullet"/>
      <w:lvlText w:val="•"/>
      <w:lvlJc w:val="left"/>
      <w:pPr>
        <w:ind w:left="6417" w:hanging="361"/>
      </w:pPr>
      <w:rPr>
        <w:rFonts w:hint="default"/>
      </w:rPr>
    </w:lvl>
    <w:lvl w:ilvl="6" w:tplc="9474B11A">
      <w:numFmt w:val="bullet"/>
      <w:lvlText w:val="•"/>
      <w:lvlJc w:val="left"/>
      <w:pPr>
        <w:ind w:left="7482" w:hanging="361"/>
      </w:pPr>
      <w:rPr>
        <w:rFonts w:hint="default"/>
      </w:rPr>
    </w:lvl>
    <w:lvl w:ilvl="7" w:tplc="E83E3082">
      <w:numFmt w:val="bullet"/>
      <w:lvlText w:val="•"/>
      <w:lvlJc w:val="left"/>
      <w:pPr>
        <w:ind w:left="8546" w:hanging="361"/>
      </w:pPr>
      <w:rPr>
        <w:rFonts w:hint="default"/>
      </w:rPr>
    </w:lvl>
    <w:lvl w:ilvl="8" w:tplc="3EACAA5E">
      <w:numFmt w:val="bullet"/>
      <w:lvlText w:val="•"/>
      <w:lvlJc w:val="left"/>
      <w:pPr>
        <w:ind w:left="9611" w:hanging="361"/>
      </w:pPr>
      <w:rPr>
        <w:rFonts w:hint="default"/>
      </w:rPr>
    </w:lvl>
  </w:abstractNum>
  <w:abstractNum w:abstractNumId="16" w15:restartNumberingAfterBreak="0">
    <w:nsid w:val="6A520BD0"/>
    <w:multiLevelType w:val="hybridMultilevel"/>
    <w:tmpl w:val="A5125536"/>
    <w:lvl w:ilvl="0" w:tplc="545A62C8">
      <w:start w:val="1"/>
      <w:numFmt w:val="upperLetter"/>
      <w:lvlText w:val="%1."/>
      <w:lvlJc w:val="left"/>
      <w:pPr>
        <w:ind w:left="1800" w:hanging="361"/>
      </w:pPr>
      <w:rPr>
        <w:rFonts w:ascii="Century Gothic" w:eastAsia="Century Gothic" w:hAnsi="Century Gothic" w:cs="Century Gothic" w:hint="default"/>
        <w:b/>
        <w:bCs/>
        <w:color w:val="22578D"/>
        <w:w w:val="99"/>
        <w:sz w:val="26"/>
        <w:szCs w:val="26"/>
      </w:rPr>
    </w:lvl>
    <w:lvl w:ilvl="1" w:tplc="EF6A3972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E36453E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EE7A53AA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37FADD2C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8F4E319C">
      <w:numFmt w:val="bullet"/>
      <w:lvlText w:val="•"/>
      <w:lvlJc w:val="left"/>
      <w:pPr>
        <w:ind w:left="6417" w:hanging="361"/>
      </w:pPr>
      <w:rPr>
        <w:rFonts w:hint="default"/>
      </w:rPr>
    </w:lvl>
    <w:lvl w:ilvl="6" w:tplc="9E5CAF4C">
      <w:numFmt w:val="bullet"/>
      <w:lvlText w:val="•"/>
      <w:lvlJc w:val="left"/>
      <w:pPr>
        <w:ind w:left="7482" w:hanging="361"/>
      </w:pPr>
      <w:rPr>
        <w:rFonts w:hint="default"/>
      </w:rPr>
    </w:lvl>
    <w:lvl w:ilvl="7" w:tplc="A6A22E66">
      <w:numFmt w:val="bullet"/>
      <w:lvlText w:val="•"/>
      <w:lvlJc w:val="left"/>
      <w:pPr>
        <w:ind w:left="8546" w:hanging="361"/>
      </w:pPr>
      <w:rPr>
        <w:rFonts w:hint="default"/>
      </w:rPr>
    </w:lvl>
    <w:lvl w:ilvl="8" w:tplc="8AE87B76">
      <w:numFmt w:val="bullet"/>
      <w:lvlText w:val="•"/>
      <w:lvlJc w:val="left"/>
      <w:pPr>
        <w:ind w:left="9611" w:hanging="361"/>
      </w:pPr>
      <w:rPr>
        <w:rFonts w:hint="default"/>
      </w:rPr>
    </w:lvl>
  </w:abstractNum>
  <w:abstractNum w:abstractNumId="17" w15:restartNumberingAfterBreak="0">
    <w:nsid w:val="6C000F35"/>
    <w:multiLevelType w:val="hybridMultilevel"/>
    <w:tmpl w:val="D194A8DC"/>
    <w:lvl w:ilvl="0" w:tplc="EFBCB4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E5507"/>
    <w:multiLevelType w:val="hybridMultilevel"/>
    <w:tmpl w:val="998C0982"/>
    <w:lvl w:ilvl="0" w:tplc="A54A9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4F5DBC"/>
    <w:multiLevelType w:val="hybridMultilevel"/>
    <w:tmpl w:val="9FC6F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B1462"/>
    <w:multiLevelType w:val="hybridMultilevel"/>
    <w:tmpl w:val="CA8C12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92A71"/>
    <w:multiLevelType w:val="multilevel"/>
    <w:tmpl w:val="B93EF788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num w:numId="1" w16cid:durableId="1855606764">
    <w:abstractNumId w:val="4"/>
  </w:num>
  <w:num w:numId="2" w16cid:durableId="2053655417">
    <w:abstractNumId w:val="2"/>
  </w:num>
  <w:num w:numId="3" w16cid:durableId="745147911">
    <w:abstractNumId w:val="21"/>
  </w:num>
  <w:num w:numId="4" w16cid:durableId="588387842">
    <w:abstractNumId w:val="7"/>
  </w:num>
  <w:num w:numId="5" w16cid:durableId="1245846039">
    <w:abstractNumId w:val="3"/>
  </w:num>
  <w:num w:numId="6" w16cid:durableId="1238319725">
    <w:abstractNumId w:val="15"/>
  </w:num>
  <w:num w:numId="7" w16cid:durableId="1422338365">
    <w:abstractNumId w:val="2"/>
  </w:num>
  <w:num w:numId="8" w16cid:durableId="363025314">
    <w:abstractNumId w:val="2"/>
  </w:num>
  <w:num w:numId="9" w16cid:durableId="46103749">
    <w:abstractNumId w:val="15"/>
  </w:num>
  <w:num w:numId="10" w16cid:durableId="2035419831">
    <w:abstractNumId w:val="6"/>
  </w:num>
  <w:num w:numId="11" w16cid:durableId="1316837653">
    <w:abstractNumId w:val="17"/>
  </w:num>
  <w:num w:numId="12" w16cid:durableId="1633051363">
    <w:abstractNumId w:val="17"/>
  </w:num>
  <w:num w:numId="13" w16cid:durableId="2005234895">
    <w:abstractNumId w:val="17"/>
  </w:num>
  <w:num w:numId="14" w16cid:durableId="2126538330">
    <w:abstractNumId w:val="2"/>
  </w:num>
  <w:num w:numId="15" w16cid:durableId="1286935185">
    <w:abstractNumId w:val="17"/>
  </w:num>
  <w:num w:numId="16" w16cid:durableId="825126720">
    <w:abstractNumId w:val="17"/>
  </w:num>
  <w:num w:numId="17" w16cid:durableId="311714648">
    <w:abstractNumId w:val="11"/>
  </w:num>
  <w:num w:numId="18" w16cid:durableId="1279028562">
    <w:abstractNumId w:val="16"/>
  </w:num>
  <w:num w:numId="19" w16cid:durableId="1740714701">
    <w:abstractNumId w:val="1"/>
  </w:num>
  <w:num w:numId="20" w16cid:durableId="210191346">
    <w:abstractNumId w:val="19"/>
  </w:num>
  <w:num w:numId="21" w16cid:durableId="42751169">
    <w:abstractNumId w:val="20"/>
  </w:num>
  <w:num w:numId="22" w16cid:durableId="666907174">
    <w:abstractNumId w:val="5"/>
  </w:num>
  <w:num w:numId="23" w16cid:durableId="1580599128">
    <w:abstractNumId w:val="18"/>
  </w:num>
  <w:num w:numId="24" w16cid:durableId="647443847">
    <w:abstractNumId w:val="9"/>
  </w:num>
  <w:num w:numId="25" w16cid:durableId="751581192">
    <w:abstractNumId w:val="8"/>
  </w:num>
  <w:num w:numId="26" w16cid:durableId="2143845404">
    <w:abstractNumId w:val="12"/>
  </w:num>
  <w:num w:numId="27" w16cid:durableId="828401432">
    <w:abstractNumId w:val="14"/>
  </w:num>
  <w:num w:numId="28" w16cid:durableId="1265845461">
    <w:abstractNumId w:val="10"/>
  </w:num>
  <w:num w:numId="29" w16cid:durableId="2133939240">
    <w:abstractNumId w:val="0"/>
  </w:num>
  <w:num w:numId="30" w16cid:durableId="1051222497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STWOOD Hanne">
    <w15:presenceInfo w15:providerId="AD" w15:userId="S::Hanne.EASTWOOD@ODOT.oregon.gov::ff2a57bf-3362-4f69-8311-3557f79f9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A5"/>
    <w:rsid w:val="0003586A"/>
    <w:rsid w:val="0005032B"/>
    <w:rsid w:val="000C0D9D"/>
    <w:rsid w:val="000F1049"/>
    <w:rsid w:val="001042FE"/>
    <w:rsid w:val="0012756B"/>
    <w:rsid w:val="00132EDA"/>
    <w:rsid w:val="00172358"/>
    <w:rsid w:val="001B57E4"/>
    <w:rsid w:val="001C0E4B"/>
    <w:rsid w:val="001E47A3"/>
    <w:rsid w:val="002115BB"/>
    <w:rsid w:val="00267DE7"/>
    <w:rsid w:val="002C64CC"/>
    <w:rsid w:val="002D1044"/>
    <w:rsid w:val="002D485E"/>
    <w:rsid w:val="002E328B"/>
    <w:rsid w:val="002F05B0"/>
    <w:rsid w:val="003179E8"/>
    <w:rsid w:val="00326F4D"/>
    <w:rsid w:val="00393ABA"/>
    <w:rsid w:val="003C5A43"/>
    <w:rsid w:val="003D254B"/>
    <w:rsid w:val="003D5A02"/>
    <w:rsid w:val="003D6FA4"/>
    <w:rsid w:val="003E5B93"/>
    <w:rsid w:val="0040036D"/>
    <w:rsid w:val="004018D8"/>
    <w:rsid w:val="00435FC8"/>
    <w:rsid w:val="004564FB"/>
    <w:rsid w:val="00464CF6"/>
    <w:rsid w:val="00484DA6"/>
    <w:rsid w:val="004A2DA3"/>
    <w:rsid w:val="004B5D50"/>
    <w:rsid w:val="004E2B73"/>
    <w:rsid w:val="00511260"/>
    <w:rsid w:val="00525EB5"/>
    <w:rsid w:val="005756EC"/>
    <w:rsid w:val="0059048D"/>
    <w:rsid w:val="005F4B6E"/>
    <w:rsid w:val="00642B33"/>
    <w:rsid w:val="006B34DB"/>
    <w:rsid w:val="006D0665"/>
    <w:rsid w:val="006D6594"/>
    <w:rsid w:val="006F6D5F"/>
    <w:rsid w:val="00701AB3"/>
    <w:rsid w:val="00723657"/>
    <w:rsid w:val="0075024A"/>
    <w:rsid w:val="00752A08"/>
    <w:rsid w:val="007555F6"/>
    <w:rsid w:val="00776B55"/>
    <w:rsid w:val="0079423B"/>
    <w:rsid w:val="007A144B"/>
    <w:rsid w:val="007C05FB"/>
    <w:rsid w:val="007C0A81"/>
    <w:rsid w:val="0081657E"/>
    <w:rsid w:val="008848D8"/>
    <w:rsid w:val="0093444C"/>
    <w:rsid w:val="009372E4"/>
    <w:rsid w:val="00940CB9"/>
    <w:rsid w:val="00956E59"/>
    <w:rsid w:val="00964325"/>
    <w:rsid w:val="00977D8D"/>
    <w:rsid w:val="00977F5E"/>
    <w:rsid w:val="009B69D7"/>
    <w:rsid w:val="009D4660"/>
    <w:rsid w:val="00A42145"/>
    <w:rsid w:val="00A7573F"/>
    <w:rsid w:val="00A96ED3"/>
    <w:rsid w:val="00AC3F3E"/>
    <w:rsid w:val="00AD2101"/>
    <w:rsid w:val="00AF4CFD"/>
    <w:rsid w:val="00B00411"/>
    <w:rsid w:val="00B2209D"/>
    <w:rsid w:val="00B26E49"/>
    <w:rsid w:val="00B32397"/>
    <w:rsid w:val="00B731A5"/>
    <w:rsid w:val="00B82AB1"/>
    <w:rsid w:val="00B8600F"/>
    <w:rsid w:val="00BB427F"/>
    <w:rsid w:val="00BC12A4"/>
    <w:rsid w:val="00BC408B"/>
    <w:rsid w:val="00C05290"/>
    <w:rsid w:val="00C174A5"/>
    <w:rsid w:val="00C34B72"/>
    <w:rsid w:val="00C4670B"/>
    <w:rsid w:val="00C562FF"/>
    <w:rsid w:val="00C57A95"/>
    <w:rsid w:val="00C92230"/>
    <w:rsid w:val="00CB5FDC"/>
    <w:rsid w:val="00CF606C"/>
    <w:rsid w:val="00D31A48"/>
    <w:rsid w:val="00D3488E"/>
    <w:rsid w:val="00D40215"/>
    <w:rsid w:val="00D832C6"/>
    <w:rsid w:val="00DC7205"/>
    <w:rsid w:val="00DD1722"/>
    <w:rsid w:val="00DE0E83"/>
    <w:rsid w:val="00DE3357"/>
    <w:rsid w:val="00E03CA1"/>
    <w:rsid w:val="00E220A2"/>
    <w:rsid w:val="00EE5D03"/>
    <w:rsid w:val="00F061FD"/>
    <w:rsid w:val="00FC21F9"/>
    <w:rsid w:val="00FC2DF8"/>
    <w:rsid w:val="00FF6A04"/>
    <w:rsid w:val="3891FC9E"/>
    <w:rsid w:val="39C2F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18346"/>
  <w15:chartTrackingRefBased/>
  <w15:docId w15:val="{B670CA9C-A0AA-46A8-B8B6-3C25DA9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FF"/>
    <w:rPr>
      <w:sz w:val="24"/>
    </w:rPr>
  </w:style>
  <w:style w:type="paragraph" w:styleId="Heading1">
    <w:name w:val="heading 1"/>
    <w:aliases w:val="Section Title"/>
    <w:basedOn w:val="Normal"/>
    <w:next w:val="Normal"/>
    <w:link w:val="Heading1Char"/>
    <w:autoRedefine/>
    <w:uiPriority w:val="9"/>
    <w:qFormat/>
    <w:rsid w:val="0005032B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1F497D"/>
      <w:sz w:val="32"/>
      <w:szCs w:val="32"/>
    </w:rPr>
  </w:style>
  <w:style w:type="paragraph" w:styleId="Heading2">
    <w:name w:val="heading 2"/>
    <w:aliases w:val="Chapter Title"/>
    <w:basedOn w:val="Normal"/>
    <w:next w:val="Normal"/>
    <w:link w:val="Heading2Char"/>
    <w:autoRedefine/>
    <w:uiPriority w:val="9"/>
    <w:unhideWhenUsed/>
    <w:qFormat/>
    <w:rsid w:val="0093444C"/>
    <w:pPr>
      <w:keepNext/>
      <w:keepLines/>
      <w:spacing w:before="200" w:after="120" w:line="276" w:lineRule="auto"/>
      <w:ind w:left="360" w:hanging="360"/>
      <w:outlineLvl w:val="1"/>
    </w:pPr>
    <w:rPr>
      <w:rFonts w:eastAsiaTheme="majorEastAsia" w:cstheme="majorBidi"/>
      <w:b/>
      <w:color w:val="365F91"/>
      <w:sz w:val="32"/>
      <w:szCs w:val="26"/>
    </w:rPr>
  </w:style>
  <w:style w:type="paragraph" w:styleId="Heading3">
    <w:name w:val="heading 3"/>
    <w:aliases w:val="Capital Letter Section"/>
    <w:basedOn w:val="ListParagraph"/>
    <w:next w:val="Normal"/>
    <w:link w:val="Heading3Char"/>
    <w:autoRedefine/>
    <w:uiPriority w:val="1"/>
    <w:unhideWhenUsed/>
    <w:qFormat/>
    <w:rsid w:val="001C0E4B"/>
    <w:pPr>
      <w:keepNext/>
      <w:keepLines/>
      <w:numPr>
        <w:numId w:val="2"/>
      </w:numPr>
      <w:tabs>
        <w:tab w:val="clear" w:pos="360"/>
      </w:tabs>
      <w:spacing w:before="200" w:line="276" w:lineRule="auto"/>
      <w:outlineLvl w:val="2"/>
    </w:pPr>
    <w:rPr>
      <w:rFonts w:eastAsiaTheme="majorEastAsia" w:cstheme="majorBidi"/>
      <w:caps/>
      <w:color w:val="224174"/>
      <w:sz w:val="26"/>
      <w:szCs w:val="24"/>
    </w:rPr>
  </w:style>
  <w:style w:type="paragraph" w:styleId="Heading4">
    <w:name w:val="heading 4"/>
    <w:aliases w:val="Numbered Subsection"/>
    <w:basedOn w:val="Normal"/>
    <w:next w:val="Normal"/>
    <w:link w:val="Heading4Char"/>
    <w:autoRedefine/>
    <w:uiPriority w:val="9"/>
    <w:unhideWhenUsed/>
    <w:qFormat/>
    <w:rsid w:val="001B57E4"/>
    <w:pPr>
      <w:keepNext/>
      <w:keepLines/>
      <w:numPr>
        <w:ilvl w:val="1"/>
        <w:numId w:val="5"/>
      </w:numPr>
      <w:spacing w:before="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Lower Case Subsection"/>
    <w:basedOn w:val="Normal"/>
    <w:next w:val="Normal"/>
    <w:link w:val="Heading5Char"/>
    <w:autoRedefine/>
    <w:uiPriority w:val="9"/>
    <w:semiHidden/>
    <w:unhideWhenUsed/>
    <w:qFormat/>
    <w:rsid w:val="001B57E4"/>
    <w:pPr>
      <w:keepNext/>
      <w:keepLines/>
      <w:numPr>
        <w:ilvl w:val="2"/>
        <w:numId w:val="5"/>
      </w:numPr>
      <w:spacing w:before="40" w:after="120"/>
      <w:outlineLvl w:val="4"/>
    </w:pPr>
    <w:rPr>
      <w:rFonts w:eastAsiaTheme="majorEastAsia" w:cstheme="majorBidi"/>
      <w:b/>
      <w:color w:val="194174"/>
    </w:rPr>
  </w:style>
  <w:style w:type="paragraph" w:styleId="Heading6">
    <w:name w:val="heading 6"/>
    <w:aliases w:val="Roman Numeral Subsection"/>
    <w:basedOn w:val="Normal"/>
    <w:next w:val="Normal"/>
    <w:link w:val="Heading6Char"/>
    <w:autoRedefine/>
    <w:uiPriority w:val="9"/>
    <w:unhideWhenUsed/>
    <w:qFormat/>
    <w:rsid w:val="001B57E4"/>
    <w:pPr>
      <w:keepNext/>
      <w:keepLines/>
      <w:numPr>
        <w:ilvl w:val="3"/>
        <w:numId w:val="1"/>
      </w:numPr>
      <w:spacing w:before="40" w:after="120"/>
      <w:ind w:left="360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hasisBoxText">
    <w:name w:val="EmphasisBoxText"/>
    <w:basedOn w:val="IntenseQuote"/>
    <w:next w:val="Normal"/>
    <w:autoRedefine/>
    <w:qFormat/>
    <w:rsid w:val="0093444C"/>
    <w:pPr>
      <w:spacing w:before="120" w:after="120"/>
      <w:ind w:left="0"/>
      <w:jc w:val="both"/>
    </w:pPr>
    <w:rPr>
      <w:i w:val="0"/>
    </w:rPr>
  </w:style>
  <w:style w:type="paragraph" w:customStyle="1" w:styleId="MainTitle">
    <w:name w:val="MainTitle"/>
    <w:next w:val="Normal"/>
    <w:autoRedefine/>
    <w:qFormat/>
    <w:rsid w:val="0093444C"/>
    <w:rPr>
      <w:rFonts w:ascii="Century Gothic" w:hAnsi="Century Gothic"/>
      <w:b/>
      <w:color w:val="1F497D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rsid w:val="0093444C"/>
    <w:rPr>
      <w:rFonts w:ascii="Century Gothic" w:eastAsiaTheme="majorEastAsia" w:hAnsi="Century Gothic" w:cstheme="majorBidi"/>
      <w:b/>
      <w:color w:val="365F91"/>
      <w:sz w:val="32"/>
      <w:szCs w:val="26"/>
    </w:rPr>
  </w:style>
  <w:style w:type="character" w:customStyle="1" w:styleId="Heading3Char">
    <w:name w:val="Heading 3 Char"/>
    <w:aliases w:val="Capital Letter Section Char"/>
    <w:basedOn w:val="DefaultParagraphFont"/>
    <w:link w:val="Heading3"/>
    <w:uiPriority w:val="1"/>
    <w:rsid w:val="001C0E4B"/>
    <w:rPr>
      <w:rFonts w:eastAsiaTheme="majorEastAsia" w:cstheme="majorBidi"/>
      <w:caps/>
      <w:color w:val="224174"/>
      <w:sz w:val="26"/>
      <w:szCs w:val="24"/>
    </w:rPr>
  </w:style>
  <w:style w:type="character" w:customStyle="1" w:styleId="Heading4Char">
    <w:name w:val="Heading 4 Char"/>
    <w:aliases w:val="Numbered Subsection Char"/>
    <w:basedOn w:val="DefaultParagraphFont"/>
    <w:link w:val="Heading4"/>
    <w:uiPriority w:val="9"/>
    <w:rsid w:val="0093444C"/>
    <w:rPr>
      <w:rFonts w:eastAsiaTheme="majorEastAsia" w:cstheme="majorBidi"/>
      <w:b/>
      <w:iCs/>
      <w:sz w:val="24"/>
    </w:rPr>
  </w:style>
  <w:style w:type="character" w:customStyle="1" w:styleId="Heading5Char">
    <w:name w:val="Heading 5 Char"/>
    <w:aliases w:val="Lower Case Subsection Char"/>
    <w:basedOn w:val="DefaultParagraphFont"/>
    <w:link w:val="Heading5"/>
    <w:uiPriority w:val="9"/>
    <w:semiHidden/>
    <w:rsid w:val="0093444C"/>
    <w:rPr>
      <w:rFonts w:eastAsiaTheme="majorEastAsia" w:cstheme="majorBidi"/>
      <w:b/>
      <w:color w:val="194174"/>
      <w:sz w:val="24"/>
    </w:rPr>
  </w:style>
  <w:style w:type="character" w:customStyle="1" w:styleId="Heading6Char">
    <w:name w:val="Heading 6 Char"/>
    <w:aliases w:val="Roman Numeral Subsection Char"/>
    <w:basedOn w:val="DefaultParagraphFont"/>
    <w:link w:val="Heading6"/>
    <w:uiPriority w:val="9"/>
    <w:rsid w:val="001B57E4"/>
    <w:rPr>
      <w:rFonts w:eastAsiaTheme="majorEastAsia" w:cstheme="majorBidi"/>
      <w:b/>
      <w:sz w:val="24"/>
    </w:rPr>
  </w:style>
  <w:style w:type="numbering" w:customStyle="1" w:styleId="Style1">
    <w:name w:val="Style1"/>
    <w:uiPriority w:val="99"/>
    <w:rsid w:val="003D5A02"/>
    <w:pPr>
      <w:numPr>
        <w:numId w:val="3"/>
      </w:numPr>
    </w:pPr>
  </w:style>
  <w:style w:type="numbering" w:customStyle="1" w:styleId="LAGManualListStyle">
    <w:name w:val="LAG Manual List Style"/>
    <w:uiPriority w:val="99"/>
    <w:rsid w:val="003D5A02"/>
    <w:pPr>
      <w:numPr>
        <w:numId w:val="4"/>
      </w:numPr>
    </w:pPr>
  </w:style>
  <w:style w:type="paragraph" w:styleId="ListParagraph">
    <w:name w:val="List Paragraph"/>
    <w:basedOn w:val="Normal"/>
    <w:autoRedefine/>
    <w:uiPriority w:val="1"/>
    <w:qFormat/>
    <w:rsid w:val="00DE0E83"/>
    <w:pPr>
      <w:widowControl w:val="0"/>
      <w:numPr>
        <w:numId w:val="16"/>
      </w:numPr>
      <w:tabs>
        <w:tab w:val="left" w:pos="360"/>
      </w:tabs>
      <w:autoSpaceDE w:val="0"/>
      <w:autoSpaceDN w:val="0"/>
      <w:spacing w:after="120"/>
      <w:jc w:val="both"/>
    </w:p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05032B"/>
    <w:rPr>
      <w:rFonts w:eastAsiaTheme="majorEastAsia" w:cstheme="majorBidi"/>
      <w:b/>
      <w:caps/>
      <w:color w:val="1F497D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344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4C"/>
    <w:rPr>
      <w:rFonts w:ascii="Century Gothic" w:hAnsi="Century Gothic"/>
      <w:i/>
      <w:iCs/>
      <w:color w:val="5B9BD5" w:themeColor="accent1"/>
      <w:sz w:val="24"/>
    </w:rPr>
  </w:style>
  <w:style w:type="paragraph" w:customStyle="1" w:styleId="ResourceBox">
    <w:name w:val="Resource Box"/>
    <w:basedOn w:val="IntenseQuote"/>
    <w:link w:val="ResourceBoxChar"/>
    <w:autoRedefine/>
    <w:qFormat/>
    <w:rsid w:val="00525EB5"/>
    <w:pPr>
      <w:keepLines/>
      <w:framePr w:w="8165" w:wrap="around" w:vAnchor="text" w:hAnchor="page" w:x="2262" w:y="1081"/>
      <w:pBdr>
        <w:left w:val="single" w:sz="4" w:space="4" w:color="5B9BD5" w:themeColor="accent1"/>
        <w:right w:val="single" w:sz="4" w:space="4" w:color="5B9BD5" w:themeColor="accent1"/>
      </w:pBdr>
      <w:shd w:val="clear" w:color="auto" w:fill="DEEAF6" w:themeFill="accent1" w:themeFillTint="33"/>
      <w:spacing w:before="0" w:after="0"/>
      <w:ind w:left="720"/>
      <w:jc w:val="left"/>
    </w:pPr>
    <w:rPr>
      <w:i w:val="0"/>
    </w:rPr>
  </w:style>
  <w:style w:type="character" w:styleId="IntenseEmphasis">
    <w:name w:val="Intense Emphasis"/>
    <w:basedOn w:val="DefaultParagraphFont"/>
    <w:uiPriority w:val="21"/>
    <w:qFormat/>
    <w:rsid w:val="0093444C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93444C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3444C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93444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E3357"/>
    <w:rPr>
      <w:rFonts w:asciiTheme="minorHAnsi" w:hAnsiTheme="minorHAnsi"/>
      <w:color w:val="0563C1" w:themeColor="hyperlink"/>
      <w:sz w:val="24"/>
      <w:u w:val="single"/>
    </w:rPr>
  </w:style>
  <w:style w:type="character" w:customStyle="1" w:styleId="ResourceBoxChar">
    <w:name w:val="Resource Box Char"/>
    <w:basedOn w:val="IntenseQuoteChar"/>
    <w:link w:val="ResourceBox"/>
    <w:rsid w:val="00525EB5"/>
    <w:rPr>
      <w:rFonts w:ascii="Century Gothic" w:hAnsi="Century Gothic"/>
      <w:i w:val="0"/>
      <w:iCs/>
      <w:color w:val="5B9BD5" w:themeColor="accent1"/>
      <w:sz w:val="24"/>
      <w:shd w:val="clear" w:color="auto" w:fill="DEEAF6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D34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88E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8E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DA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FF6A04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F6A04"/>
  </w:style>
  <w:style w:type="character" w:styleId="PlaceholderText">
    <w:name w:val="Placeholder Text"/>
    <w:basedOn w:val="DefaultParagraphFont"/>
    <w:uiPriority w:val="99"/>
    <w:semiHidden/>
    <w:rsid w:val="00C34B7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E5D0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E5D03"/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EE5D0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427F"/>
    <w:rPr>
      <w:color w:val="954F7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F6A04"/>
    <w:pPr>
      <w:tabs>
        <w:tab w:val="left" w:pos="720"/>
      </w:tabs>
      <w:spacing w:after="0" w:line="276" w:lineRule="auto"/>
    </w:pPr>
    <w:rPr>
      <w:rFonts w:ascii="Century Gothic" w:hAnsi="Century Gothic" w:cs="Times New Roman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A04"/>
    <w:rPr>
      <w:rFonts w:ascii="Century Gothic" w:hAnsi="Century Gothic" w:cs="Times New Roman"/>
      <w:color w:val="000000" w:themeColor="text1"/>
      <w:szCs w:val="20"/>
      <w:lang w:eastAsia="ja-JP"/>
    </w:rPr>
  </w:style>
  <w:style w:type="paragraph" w:styleId="Revision">
    <w:name w:val="Revision"/>
    <w:hidden/>
    <w:uiPriority w:val="99"/>
    <w:semiHidden/>
    <w:rsid w:val="00DD1722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7942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942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14a915e-5b6e-4363-9ccf-94a0bb75992f" xsi:nil="true"/>
    <Reviewed_x0020_for_x0020_URLs xmlns="414a915e-5b6e-4363-9ccf-94a0bb75992f">false</Reviewed_x0020_for_x0020_URLs>
    <Meeting_x0020_Date xmlns="414a915e-5b6e-4363-9ccf-94a0bb75992f" xsi:nil="true"/>
    <PublishingExpirationDate xmlns="http://schemas.microsoft.com/sharepoint/v3" xsi:nil="true"/>
    <Page xmlns="414a915e-5b6e-4363-9ccf-94a0bb75992f" xsi:nil="true"/>
    <PublishingStartDate xmlns="http://schemas.microsoft.com/sharepoint/v3" xsi:nil="true"/>
    <Category xmlns="414a915e-5b6e-4363-9ccf-94a0bb75992f">Certification LAG Updates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D29500255244980EBB45736608B9D" ma:contentTypeVersion="12" ma:contentTypeDescription="Create a new document." ma:contentTypeScope="" ma:versionID="bff322d3aafa933ade6bb3f9cbdba910">
  <xsd:schema xmlns:xsd="http://www.w3.org/2001/XMLSchema" xmlns:xs="http://www.w3.org/2001/XMLSchema" xmlns:p="http://schemas.microsoft.com/office/2006/metadata/properties" xmlns:ns1="http://schemas.microsoft.com/sharepoint/v3" xmlns:ns2="414a915e-5b6e-4363-9ccf-94a0bb75992f" xmlns:ns3="6ec60af1-6d1e-4575-bf73-1b6e791fcd10" targetNamespace="http://schemas.microsoft.com/office/2006/metadata/properties" ma:root="true" ma:fieldsID="db32587eabd2e95dcfb0aa13de56e8b3" ns1:_="" ns2:_="" ns3:_="">
    <xsd:import namespace="http://schemas.microsoft.com/sharepoint/v3"/>
    <xsd:import namespace="414a915e-5b6e-4363-9ccf-94a0bb75992f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Page" minOccurs="0"/>
                <xsd:element ref="ns2:Meeting_x0020_Date" minOccurs="0"/>
                <xsd:element ref="ns2:Number" minOccurs="0"/>
                <xsd:element ref="ns2:Reviewed_x0020_for_x0020_UR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915e-5b6e-4363-9ccf-94a0bb75992f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Page" ma:index="7" nillable="true" ma:displayName="Page" ma:description="Type out name of page document should appear on." ma:internalName="Page" ma:readOnly="false">
      <xsd:simpleType>
        <xsd:restriction base="dms:Text">
          <xsd:maxLength value="255"/>
        </xsd:restriction>
      </xsd:simpleType>
    </xsd:element>
    <xsd:element name="Meeting_x0020_Date" ma:index="10" nillable="true" ma:displayName="Meeting Date" ma:description="For meeting materials" ma:format="DateOnly" ma:internalName="Meeting_x0020_Date" ma:readOnly="false">
      <xsd:simpleType>
        <xsd:restriction base="dms:DateTime"/>
      </xsd:simpleType>
    </xsd:element>
    <xsd:element name="Number" ma:index="11" nillable="true" ma:displayName="Number" ma:description="Indicate bulletin number" ma:internalName="Number" ma:readOnly="false">
      <xsd:simpleType>
        <xsd:restriction base="dms:Text">
          <xsd:maxLength value="255"/>
        </xsd:restriction>
      </xsd:simpleType>
    </xsd:element>
    <xsd:element name="Reviewed_x0020_for_x0020_URLs" ma:index="12" nillable="true" ma:displayName="Reviewed for URLs" ma:default="0" ma:internalName="Reviewed_x0020_for_x0020_URL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579D50-8EFC-4600-A86C-4C38BCC55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5B03-3318-4945-89D3-24BF32C63EA0}">
  <ds:schemaRefs>
    <ds:schemaRef ds:uri="e45a020c-1bbc-4654-8392-c1e1f5f61492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3cc184d0-d6d8-4b3e-81f9-14a1aa919e0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9D81E4-7E02-4360-AD17-A3EC2C7BC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172</Characters>
  <Application>Microsoft Office Word</Application>
  <DocSecurity>0</DocSecurity>
  <Lines>1</Lines>
  <Paragraphs>1</Paragraphs>
  <ScaleCrop>false</ScaleCrop>
  <Company>Oregon Department of Transportation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C Cover Page</dc:title>
  <dc:subject/>
  <dc:creator>EASTWOOD Hanne</dc:creator>
  <cp:keywords>Local Agency, Guidelines, Manual, Foreword, ODOT, Oregon Department of Transportation, Section</cp:keywords>
  <dc:description/>
  <cp:lastModifiedBy>EASTWOOD Hanne</cp:lastModifiedBy>
  <cp:revision>6</cp:revision>
  <dcterms:created xsi:type="dcterms:W3CDTF">2024-08-30T18:07:00Z</dcterms:created>
  <dcterms:modified xsi:type="dcterms:W3CDTF">2024-09-03T17:45:00Z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2024-04-24T16:12:28Z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753128a3-d75a-4b2b-b4af-e91ab09f92e7</vt:lpwstr>
  </property>
  <property fmtid="{D5CDD505-2E9C-101B-9397-08002B2CF9AE}" pid="8" name="MSIP_Label_e4870107-094d-417a-be4e-221e87afbec1_ContentBits">
    <vt:lpwstr>0</vt:lpwstr>
  </property>
  <property fmtid="{D5CDD505-2E9C-101B-9397-08002B2CF9AE}" pid="9" name="GrammarlyDocumentId">
    <vt:lpwstr>cfcacd3f17c6884e34e436b943f48eb659e8455b305ed7b0ad81c674c2dbcd87</vt:lpwstr>
  </property>
  <property fmtid="{D5CDD505-2E9C-101B-9397-08002B2CF9AE}" pid="10" name="ContentTypeId">
    <vt:lpwstr>0x0101001ADD29500255244980EBB45736608B9D</vt:lpwstr>
  </property>
  <property fmtid="{D5CDD505-2E9C-101B-9397-08002B2CF9AE}" pid="11" name="MediaServiceImageTags">
    <vt:lpwstr/>
  </property>
</Properties>
</file>