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089DC242" w:rsidR="002B2061" w:rsidRDefault="00F24F1E" w:rsidP="002B2061">
      <w:pPr>
        <w:pStyle w:val="SPTitle"/>
      </w:pPr>
      <w:r>
        <w:t>SP0</w:t>
      </w:r>
      <w:r w:rsidR="0099023F">
        <w:t>2</w:t>
      </w:r>
      <w:r w:rsidR="00AD41EF">
        <w:t>32</w:t>
      </w:r>
      <w:r w:rsidR="0099023F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B4453">
        <w:t>05</w:t>
      </w:r>
      <w:r w:rsidR="002B2061" w:rsidRPr="006A72DF">
        <w:t>-01-</w:t>
      </w:r>
      <w:r w:rsidR="002B2061">
        <w:t>2</w:t>
      </w:r>
      <w:r w:rsidR="00AD41EF">
        <w:t>4</w:t>
      </w:r>
    </w:p>
    <w:p w14:paraId="2062688C" w14:textId="11DEC464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8B4453">
        <w:t>01</w:t>
      </w:r>
      <w:r w:rsidR="004326BD">
        <w:t>-</w:t>
      </w:r>
      <w:r w:rsidR="00A06F1C">
        <w:t>22</w:t>
      </w:r>
      <w:r w:rsidR="0099023F">
        <w:t>-</w:t>
      </w:r>
      <w:r w:rsidR="00AD41EF">
        <w:t>2</w:t>
      </w:r>
      <w:r w:rsidR="008B4453">
        <w:t>4</w:t>
      </w:r>
      <w:r w:rsidRPr="003F26C2">
        <w:t>)</w:t>
      </w:r>
    </w:p>
    <w:p w14:paraId="7A51895D" w14:textId="77777777" w:rsidR="00D67EFA" w:rsidRPr="0082128E" w:rsidRDefault="00D67EFA"/>
    <w:p w14:paraId="250FB211" w14:textId="7CE73C2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AD41EF">
        <w:t>32</w:t>
      </w:r>
      <w:r w:rsidR="0099023F">
        <w:t>0</w:t>
      </w:r>
      <w:r w:rsidR="00C25041" w:rsidRPr="0082128E">
        <w:t> </w:t>
      </w:r>
      <w:r w:rsidR="00C25041" w:rsidRPr="0082128E">
        <w:noBreakHyphen/>
        <w:t> </w:t>
      </w:r>
      <w:r w:rsidR="00AD41EF">
        <w:t>GEOSYNTHETICS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0AD52E85" w:rsidR="00F24F1E" w:rsidRPr="00EF4E4A" w:rsidRDefault="0099023F" w:rsidP="00F24F1E">
      <w:r>
        <w:t>Comply with Section 02</w:t>
      </w:r>
      <w:r w:rsidR="00AD41EF">
        <w:t>32</w:t>
      </w:r>
      <w:r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6962930" w14:textId="13E9089D" w:rsidR="00AD41EF" w:rsidRDefault="00AD41EF" w:rsidP="004F7E8F">
      <w:r w:rsidRPr="00AD41EF">
        <w:rPr>
          <w:b/>
          <w:bCs/>
        </w:rPr>
        <w:t>02320.</w:t>
      </w:r>
      <w:r w:rsidR="00D020A8">
        <w:rPr>
          <w:b/>
          <w:bCs/>
        </w:rPr>
        <w:t>20</w:t>
      </w:r>
      <w:r w:rsidRPr="00AD41EF">
        <w:rPr>
          <w:b/>
          <w:bCs/>
        </w:rPr>
        <w:t>  </w:t>
      </w:r>
      <w:r w:rsidR="00D020A8">
        <w:rPr>
          <w:b/>
          <w:bCs/>
        </w:rPr>
        <w:t>Geotextile Property Values</w:t>
      </w:r>
      <w:r>
        <w:t> – </w:t>
      </w:r>
      <w:r w:rsidR="00FB3FD8">
        <w:t>Replace Table 02320-3 with the following table:</w:t>
      </w:r>
    </w:p>
    <w:p w14:paraId="49A6764B" w14:textId="77777777" w:rsidR="006F1DDF" w:rsidRDefault="006F1DDF" w:rsidP="004F7E8F"/>
    <w:p w14:paraId="301DD983" w14:textId="429AACDC" w:rsidR="006F1DDF" w:rsidRPr="006F1DDF" w:rsidRDefault="006F1DDF" w:rsidP="004F7E8F">
      <w:pPr>
        <w:rPr>
          <w:b/>
          <w:bCs/>
        </w:rPr>
      </w:pPr>
      <w:r w:rsidRPr="006F1DDF">
        <w:rPr>
          <w:b/>
          <w:bCs/>
        </w:rPr>
        <w:t>Table 02320-3  </w:t>
      </w:r>
      <w:r w:rsidR="00E47ACF" w:rsidRPr="006F1DDF">
        <w:rPr>
          <w:b/>
          <w:bCs/>
        </w:rPr>
        <w:t>Geotextile</w:t>
      </w:r>
      <w:r w:rsidRPr="006F1DDF">
        <w:rPr>
          <w:b/>
          <w:bCs/>
        </w:rPr>
        <w:t xml:space="preserve"> Property </w:t>
      </w:r>
      <w:r w:rsidR="00E47ACF" w:rsidRPr="006F1DDF">
        <w:rPr>
          <w:b/>
          <w:bCs/>
        </w:rPr>
        <w:t>Values</w:t>
      </w:r>
      <w:r w:rsidRPr="006F1DDF">
        <w:rPr>
          <w:b/>
          <w:bCs/>
        </w:rPr>
        <w:t xml:space="preserve"> for Sediment Fence </w:t>
      </w:r>
      <w:r w:rsidRPr="006F1DDF">
        <w:rPr>
          <w:b/>
          <w:bCs/>
          <w:vertAlign w:val="superscript"/>
        </w:rPr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59"/>
        <w:gridCol w:w="1775"/>
        <w:gridCol w:w="1763"/>
        <w:gridCol w:w="1776"/>
      </w:tblGrid>
      <w:tr w:rsidR="003B154D" w14:paraId="04DE4E72" w14:textId="77777777" w:rsidTr="003B154D">
        <w:trPr>
          <w:jc w:val="center"/>
        </w:trPr>
        <w:tc>
          <w:tcPr>
            <w:tcW w:w="3559" w:type="dxa"/>
            <w:vMerge w:val="restart"/>
            <w:vAlign w:val="center"/>
          </w:tcPr>
          <w:p w14:paraId="431F081D" w14:textId="40BD999A" w:rsidR="003B154D" w:rsidRDefault="003B154D" w:rsidP="00CB3BB5">
            <w:pPr>
              <w:jc w:val="center"/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Geotextile Property</w:t>
            </w:r>
          </w:p>
        </w:tc>
        <w:tc>
          <w:tcPr>
            <w:tcW w:w="1775" w:type="dxa"/>
            <w:vMerge w:val="restart"/>
            <w:vAlign w:val="center"/>
          </w:tcPr>
          <w:p w14:paraId="235BCCBD" w14:textId="77777777" w:rsidR="003B154D" w:rsidRPr="007C751D" w:rsidRDefault="003B154D" w:rsidP="00CB3BB5">
            <w:pPr>
              <w:jc w:val="center"/>
              <w:rPr>
                <w:rFonts w:ascii="Arial Bold" w:hAnsi="Arial Bold"/>
                <w:b/>
                <w:sz w:val="16"/>
                <w:szCs w:val="16"/>
              </w:rPr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ASTM</w:t>
            </w:r>
          </w:p>
          <w:p w14:paraId="18871A74" w14:textId="13CA298F" w:rsidR="003B154D" w:rsidRDefault="003B154D" w:rsidP="00CB3BB5">
            <w:pPr>
              <w:jc w:val="center"/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Test Method</w:t>
            </w:r>
          </w:p>
        </w:tc>
        <w:tc>
          <w:tcPr>
            <w:tcW w:w="1763" w:type="dxa"/>
            <w:vMerge w:val="restart"/>
            <w:vAlign w:val="center"/>
          </w:tcPr>
          <w:p w14:paraId="120E866C" w14:textId="0F320BF4" w:rsidR="003B154D" w:rsidRDefault="003B154D" w:rsidP="00CB3BB5">
            <w:pPr>
              <w:jc w:val="center"/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Unit</w:t>
            </w:r>
          </w:p>
        </w:tc>
        <w:tc>
          <w:tcPr>
            <w:tcW w:w="1776" w:type="dxa"/>
            <w:vAlign w:val="center"/>
          </w:tcPr>
          <w:p w14:paraId="2B652CD7" w14:textId="77777777" w:rsidR="003B154D" w:rsidRDefault="003B154D" w:rsidP="00520BAD">
            <w:pPr>
              <w:jc w:val="center"/>
            </w:pPr>
            <w:r w:rsidRPr="007C751D">
              <w:rPr>
                <w:rFonts w:ascii="Arial Bold" w:hAnsi="Arial Bold"/>
                <w:b/>
                <w:sz w:val="16"/>
                <w:szCs w:val="16"/>
              </w:rPr>
              <w:t>Geotextile Property Requirements</w:t>
            </w:r>
          </w:p>
        </w:tc>
      </w:tr>
      <w:tr w:rsidR="003B154D" w14:paraId="1A499538" w14:textId="77777777" w:rsidTr="003B154D">
        <w:trPr>
          <w:jc w:val="center"/>
        </w:trPr>
        <w:tc>
          <w:tcPr>
            <w:tcW w:w="3559" w:type="dxa"/>
            <w:vMerge/>
            <w:vAlign w:val="center"/>
          </w:tcPr>
          <w:p w14:paraId="5F7422C9" w14:textId="77777777" w:rsidR="003B154D" w:rsidRDefault="003B154D" w:rsidP="00AD41EF"/>
        </w:tc>
        <w:tc>
          <w:tcPr>
            <w:tcW w:w="1775" w:type="dxa"/>
            <w:vMerge/>
            <w:vAlign w:val="center"/>
          </w:tcPr>
          <w:p w14:paraId="05675BC7" w14:textId="77777777" w:rsidR="003B154D" w:rsidRDefault="003B154D" w:rsidP="00AD41EF"/>
        </w:tc>
        <w:tc>
          <w:tcPr>
            <w:tcW w:w="1763" w:type="dxa"/>
            <w:vMerge/>
            <w:vAlign w:val="center"/>
          </w:tcPr>
          <w:p w14:paraId="6938A434" w14:textId="77777777" w:rsidR="003B154D" w:rsidRDefault="003B154D" w:rsidP="00AD41EF"/>
        </w:tc>
        <w:tc>
          <w:tcPr>
            <w:tcW w:w="1776" w:type="dxa"/>
            <w:vAlign w:val="center"/>
          </w:tcPr>
          <w:p w14:paraId="3D004099" w14:textId="07AC6CF0" w:rsidR="003B154D" w:rsidRDefault="003B154D" w:rsidP="00520BAD">
            <w:pPr>
              <w:jc w:val="center"/>
            </w:pPr>
            <w:r>
              <w:rPr>
                <w:rFonts w:ascii="Arial Bold" w:hAnsi="Arial Bold"/>
                <w:b/>
                <w:sz w:val="16"/>
                <w:szCs w:val="16"/>
              </w:rPr>
              <w:t>Woven and Nonwoven</w:t>
            </w:r>
          </w:p>
        </w:tc>
      </w:tr>
      <w:tr w:rsidR="003B154D" w14:paraId="57297ACD" w14:textId="77777777" w:rsidTr="003B154D">
        <w:trPr>
          <w:jc w:val="center"/>
        </w:trPr>
        <w:tc>
          <w:tcPr>
            <w:tcW w:w="3559" w:type="dxa"/>
            <w:vAlign w:val="center"/>
          </w:tcPr>
          <w:p w14:paraId="13EE548C" w14:textId="075842B5" w:rsidR="003B154D" w:rsidRDefault="003B154D" w:rsidP="00CB3BB5">
            <w:r w:rsidRPr="007C751D">
              <w:rPr>
                <w:sz w:val="16"/>
                <w:szCs w:val="16"/>
              </w:rPr>
              <w:t>Grab Tensile Strength (minimum)  Machine and Cross Machine Directions</w:t>
            </w:r>
          </w:p>
        </w:tc>
        <w:tc>
          <w:tcPr>
            <w:tcW w:w="1775" w:type="dxa"/>
            <w:vAlign w:val="center"/>
          </w:tcPr>
          <w:p w14:paraId="392E321C" w14:textId="6003C4C3" w:rsidR="003B154D" w:rsidRDefault="003B154D" w:rsidP="00CB3BB5">
            <w:pPr>
              <w:jc w:val="center"/>
            </w:pPr>
            <w:r w:rsidRPr="007C751D">
              <w:rPr>
                <w:sz w:val="16"/>
                <w:szCs w:val="16"/>
              </w:rPr>
              <w:t>D 4632</w:t>
            </w:r>
          </w:p>
        </w:tc>
        <w:tc>
          <w:tcPr>
            <w:tcW w:w="1763" w:type="dxa"/>
            <w:vAlign w:val="center"/>
          </w:tcPr>
          <w:p w14:paraId="3C453F4D" w14:textId="0BA067B7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proofErr w:type="spellStart"/>
            <w:r w:rsidRPr="007C751D">
              <w:rPr>
                <w:sz w:val="16"/>
                <w:szCs w:val="16"/>
              </w:rPr>
              <w:t>lb</w:t>
            </w:r>
            <w:proofErr w:type="spellEnd"/>
          </w:p>
        </w:tc>
        <w:tc>
          <w:tcPr>
            <w:tcW w:w="1776" w:type="dxa"/>
            <w:vAlign w:val="center"/>
          </w:tcPr>
          <w:p w14:paraId="23B79DD7" w14:textId="77777777" w:rsidR="003B154D" w:rsidRPr="007C751D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120</w:t>
            </w:r>
          </w:p>
          <w:p w14:paraId="479A52BA" w14:textId="562F0A16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100</w:t>
            </w:r>
          </w:p>
        </w:tc>
      </w:tr>
      <w:tr w:rsidR="003B154D" w14:paraId="186C2793" w14:textId="77777777" w:rsidTr="003B154D">
        <w:trPr>
          <w:jc w:val="center"/>
        </w:trPr>
        <w:tc>
          <w:tcPr>
            <w:tcW w:w="3559" w:type="dxa"/>
            <w:vAlign w:val="center"/>
          </w:tcPr>
          <w:p w14:paraId="798954B3" w14:textId="77777777" w:rsidR="003B154D" w:rsidRPr="007C751D" w:rsidRDefault="003B154D" w:rsidP="00CB3BB5">
            <w:pPr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Apparent Opening Size</w:t>
            </w:r>
          </w:p>
          <w:p w14:paraId="2483623F" w14:textId="77777777" w:rsidR="003B154D" w:rsidRPr="007C751D" w:rsidRDefault="003B154D" w:rsidP="00CB3BB5">
            <w:pPr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(AOS)  (maximum)</w:t>
            </w:r>
          </w:p>
          <w:p w14:paraId="6D58EDE6" w14:textId="5F5CD13E" w:rsidR="003B154D" w:rsidRDefault="003B154D" w:rsidP="00CB3BB5">
            <w:r w:rsidRPr="007C751D">
              <w:rPr>
                <w:sz w:val="16"/>
                <w:szCs w:val="16"/>
              </w:rPr>
              <w:t>U.S. Standard Sieve</w:t>
            </w:r>
          </w:p>
        </w:tc>
        <w:tc>
          <w:tcPr>
            <w:tcW w:w="1775" w:type="dxa"/>
            <w:vAlign w:val="center"/>
          </w:tcPr>
          <w:p w14:paraId="07AB922F" w14:textId="06D426DF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4751</w:t>
            </w:r>
          </w:p>
        </w:tc>
        <w:tc>
          <w:tcPr>
            <w:tcW w:w="1763" w:type="dxa"/>
            <w:vAlign w:val="center"/>
          </w:tcPr>
          <w:p w14:paraId="5C13D1D7" w14:textId="13E3E95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CB3BB5">
              <w:rPr>
                <w:sz w:val="16"/>
                <w:szCs w:val="16"/>
              </w:rPr>
              <w:t>—</w:t>
            </w:r>
          </w:p>
        </w:tc>
        <w:tc>
          <w:tcPr>
            <w:tcW w:w="1776" w:type="dxa"/>
            <w:vAlign w:val="center"/>
          </w:tcPr>
          <w:p w14:paraId="7F660ADB" w14:textId="297B8E84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30</w:t>
            </w:r>
          </w:p>
        </w:tc>
      </w:tr>
      <w:tr w:rsidR="003B154D" w14:paraId="2938A480" w14:textId="77777777" w:rsidTr="003B154D">
        <w:trPr>
          <w:jc w:val="center"/>
        </w:trPr>
        <w:tc>
          <w:tcPr>
            <w:tcW w:w="3559" w:type="dxa"/>
            <w:vAlign w:val="center"/>
          </w:tcPr>
          <w:p w14:paraId="0836F671" w14:textId="06E45987" w:rsidR="003B154D" w:rsidRDefault="003B154D" w:rsidP="00CB3BB5">
            <w:r w:rsidRPr="007C751D">
              <w:rPr>
                <w:sz w:val="16"/>
                <w:szCs w:val="16"/>
              </w:rPr>
              <w:t>Permittivity  (minimum)</w:t>
            </w:r>
          </w:p>
        </w:tc>
        <w:tc>
          <w:tcPr>
            <w:tcW w:w="1775" w:type="dxa"/>
            <w:vAlign w:val="center"/>
          </w:tcPr>
          <w:p w14:paraId="3F98FDD4" w14:textId="014B5641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4491</w:t>
            </w:r>
          </w:p>
        </w:tc>
        <w:tc>
          <w:tcPr>
            <w:tcW w:w="1763" w:type="dxa"/>
            <w:vAlign w:val="center"/>
          </w:tcPr>
          <w:p w14:paraId="6B4E915E" w14:textId="4238B6A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proofErr w:type="gramStart"/>
            <w:r w:rsidRPr="007C751D">
              <w:rPr>
                <w:sz w:val="16"/>
                <w:szCs w:val="16"/>
              </w:rPr>
              <w:t>sec</w:t>
            </w:r>
            <w:r w:rsidRPr="00520BAD">
              <w:rPr>
                <w:sz w:val="16"/>
                <w:szCs w:val="16"/>
                <w:vertAlign w:val="superscript"/>
              </w:rPr>
              <w:t>-1</w:t>
            </w:r>
            <w:proofErr w:type="gramEnd"/>
          </w:p>
        </w:tc>
        <w:tc>
          <w:tcPr>
            <w:tcW w:w="1776" w:type="dxa"/>
            <w:vAlign w:val="center"/>
          </w:tcPr>
          <w:p w14:paraId="402BBDCE" w14:textId="14C429F8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0.05</w:t>
            </w:r>
          </w:p>
        </w:tc>
      </w:tr>
      <w:tr w:rsidR="003B154D" w14:paraId="4D7C7051" w14:textId="77777777" w:rsidTr="003B154D">
        <w:trPr>
          <w:jc w:val="center"/>
        </w:trPr>
        <w:tc>
          <w:tcPr>
            <w:tcW w:w="3559" w:type="dxa"/>
            <w:vAlign w:val="center"/>
          </w:tcPr>
          <w:p w14:paraId="7D0B973E" w14:textId="1CDB0FBF" w:rsidR="003B154D" w:rsidRDefault="003B154D" w:rsidP="00CB3BB5">
            <w:r w:rsidRPr="007C751D">
              <w:rPr>
                <w:sz w:val="16"/>
                <w:szCs w:val="16"/>
              </w:rPr>
              <w:t>Ultraviolet Stability Retained Strength  (minimum)</w:t>
            </w:r>
          </w:p>
        </w:tc>
        <w:tc>
          <w:tcPr>
            <w:tcW w:w="1775" w:type="dxa"/>
            <w:vAlign w:val="center"/>
          </w:tcPr>
          <w:p w14:paraId="1AF7C305" w14:textId="77777777" w:rsidR="003B154D" w:rsidRPr="007C751D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D 4355</w:t>
            </w:r>
          </w:p>
          <w:p w14:paraId="40B61012" w14:textId="2E0145DF" w:rsidR="003B154D" w:rsidRPr="00CB3BB5" w:rsidRDefault="003B154D" w:rsidP="003B154D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(at 500 hours)</w:t>
            </w:r>
          </w:p>
        </w:tc>
        <w:tc>
          <w:tcPr>
            <w:tcW w:w="1763" w:type="dxa"/>
            <w:vAlign w:val="center"/>
          </w:tcPr>
          <w:p w14:paraId="239367C5" w14:textId="01E2588D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%</w:t>
            </w:r>
          </w:p>
        </w:tc>
        <w:tc>
          <w:tcPr>
            <w:tcW w:w="1776" w:type="dxa"/>
            <w:vAlign w:val="center"/>
          </w:tcPr>
          <w:p w14:paraId="6900B340" w14:textId="636BD936" w:rsidR="003B154D" w:rsidRPr="00CB3BB5" w:rsidRDefault="003B154D" w:rsidP="00CB3BB5">
            <w:pPr>
              <w:jc w:val="center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</w:rPr>
              <w:t>70</w:t>
            </w:r>
          </w:p>
        </w:tc>
      </w:tr>
      <w:tr w:rsidR="003B154D" w14:paraId="2862F6EC" w14:textId="77777777" w:rsidTr="003B154D">
        <w:trPr>
          <w:trHeight w:val="971"/>
          <w:jc w:val="center"/>
        </w:trPr>
        <w:tc>
          <w:tcPr>
            <w:tcW w:w="8873" w:type="dxa"/>
            <w:gridSpan w:val="4"/>
            <w:vAlign w:val="center"/>
          </w:tcPr>
          <w:p w14:paraId="65A70724" w14:textId="2B6D6C08" w:rsidR="003B154D" w:rsidRPr="007C751D" w:rsidRDefault="003B154D" w:rsidP="00A06F1C">
            <w:pPr>
              <w:tabs>
                <w:tab w:val="left" w:pos="119"/>
              </w:tabs>
              <w:ind w:left="119" w:hanging="119"/>
              <w:jc w:val="left"/>
              <w:rPr>
                <w:sz w:val="16"/>
                <w:szCs w:val="16"/>
              </w:rPr>
            </w:pPr>
            <w:r w:rsidRPr="007C751D">
              <w:rPr>
                <w:sz w:val="16"/>
                <w:szCs w:val="16"/>
                <w:vertAlign w:val="superscript"/>
              </w:rPr>
              <w:t>1</w:t>
            </w:r>
            <w:r w:rsidRPr="007C751D">
              <w:rPr>
                <w:sz w:val="16"/>
                <w:szCs w:val="16"/>
              </w:rPr>
              <w:tab/>
              <w:t>All geotextile properties are Minimum Average Roll Values (MARV).  The test results for any sampled roll in a lot shall meet or exceed the values shown in the table.</w:t>
            </w:r>
          </w:p>
        </w:tc>
      </w:tr>
    </w:tbl>
    <w:p w14:paraId="5DA8CFE8" w14:textId="77777777" w:rsidR="004F7E8F" w:rsidRDefault="004F7E8F" w:rsidP="00F24F1E"/>
    <w:p w14:paraId="25D92354" w14:textId="77777777" w:rsidR="0099023F" w:rsidRPr="0082128E" w:rsidRDefault="0099023F" w:rsidP="00F24F1E"/>
    <w:sectPr w:rsidR="0099023F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4160" w14:textId="77777777" w:rsidR="00C44B5B" w:rsidRDefault="00C44B5B">
      <w:r>
        <w:separator/>
      </w:r>
    </w:p>
  </w:endnote>
  <w:endnote w:type="continuationSeparator" w:id="0">
    <w:p w14:paraId="288CAED0" w14:textId="77777777" w:rsidR="00C44B5B" w:rsidRDefault="00C44B5B">
      <w:r>
        <w:continuationSeparator/>
      </w:r>
    </w:p>
  </w:endnote>
  <w:endnote w:type="continuationNotice" w:id="1">
    <w:p w14:paraId="05922950" w14:textId="77777777" w:rsidR="00C44B5B" w:rsidRDefault="00C44B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91DE" w14:textId="77777777" w:rsidR="00C44B5B" w:rsidRDefault="00C44B5B">
      <w:r>
        <w:separator/>
      </w:r>
    </w:p>
  </w:footnote>
  <w:footnote w:type="continuationSeparator" w:id="0">
    <w:p w14:paraId="42ABA73E" w14:textId="77777777" w:rsidR="00C44B5B" w:rsidRDefault="00C44B5B">
      <w:r>
        <w:continuationSeparator/>
      </w:r>
    </w:p>
  </w:footnote>
  <w:footnote w:type="continuationNotice" w:id="1">
    <w:p w14:paraId="64F41275" w14:textId="77777777" w:rsidR="00C44B5B" w:rsidRDefault="00C44B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SP02320</vt:lpstr>
    </vt:vector>
  </TitlesOfParts>
  <Company>Oregon Dept of Transportation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SP02320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2023-12-22T16:31:00Z</dcterms:created>
  <dcterms:modified xsi:type="dcterms:W3CDTF">2024-01-22T20:21:00Z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