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508CE" w14:textId="11992F89" w:rsidR="00950007" w:rsidRPr="00364EAA" w:rsidRDefault="00D938C2" w:rsidP="00950007">
      <w:pPr>
        <w:pStyle w:val="SPTitle"/>
      </w:pPr>
      <w:r w:rsidRPr="00364EAA">
        <w:t xml:space="preserve">SP00585  </w:t>
      </w:r>
      <w:r w:rsidR="00950007" w:rsidRPr="00364EAA">
        <w:t>(Special Provisions for the 202</w:t>
      </w:r>
      <w:r w:rsidR="00EC4573">
        <w:t>4</w:t>
      </w:r>
      <w:r w:rsidR="00950007" w:rsidRPr="00364EAA">
        <w:t xml:space="preserve"> Book) </w:t>
      </w:r>
      <w:r w:rsidR="00950007" w:rsidRPr="00364EAA">
        <w:tab/>
        <w:t xml:space="preserve">(Bidding on or after: </w:t>
      </w:r>
      <w:r w:rsidR="00CD3258">
        <w:t>05</w:t>
      </w:r>
      <w:r w:rsidR="00950007" w:rsidRPr="00364EAA">
        <w:t>-01-2</w:t>
      </w:r>
      <w:r w:rsidR="00CD3258">
        <w:t>4</w:t>
      </w:r>
    </w:p>
    <w:p w14:paraId="70656F21" w14:textId="03FECB03" w:rsidR="00D938C2" w:rsidRPr="00364EAA" w:rsidRDefault="00355A40" w:rsidP="00355A40">
      <w:pPr>
        <w:pStyle w:val="SPTitle"/>
        <w:rPr>
          <w:i/>
        </w:rPr>
      </w:pPr>
      <w:r w:rsidRPr="00364EAA">
        <w:tab/>
        <w:t xml:space="preserve">Last updated: </w:t>
      </w:r>
      <w:r w:rsidR="00890919">
        <w:t>0</w:t>
      </w:r>
      <w:r w:rsidR="00CD3258">
        <w:t>1</w:t>
      </w:r>
      <w:r w:rsidR="00890919">
        <w:t>-</w:t>
      </w:r>
      <w:r w:rsidR="00CD3258">
        <w:t>2</w:t>
      </w:r>
      <w:r w:rsidR="0043386B">
        <w:t>5</w:t>
      </w:r>
      <w:r w:rsidR="00950007" w:rsidRPr="00364EAA">
        <w:t>-2</w:t>
      </w:r>
      <w:r w:rsidR="00CD3258">
        <w:t>4</w:t>
      </w:r>
      <w:r w:rsidRPr="00364EAA">
        <w:t>)</w:t>
      </w:r>
    </w:p>
    <w:p w14:paraId="7E652C03" w14:textId="77777777" w:rsidR="00D938C2" w:rsidRPr="00364EAA" w:rsidRDefault="00D938C2">
      <w:pPr>
        <w:rPr>
          <w:szCs w:val="22"/>
        </w:rPr>
      </w:pPr>
    </w:p>
    <w:p w14:paraId="0A566601" w14:textId="77777777" w:rsidR="00D938C2" w:rsidRPr="00364EAA" w:rsidRDefault="00D938C2" w:rsidP="00D938C2">
      <w:pPr>
        <w:pStyle w:val="Heading1"/>
      </w:pPr>
      <w:r w:rsidRPr="00364EAA">
        <w:t>SECTION 00585 - EXPANSION JOINTS</w:t>
      </w:r>
    </w:p>
    <w:p w14:paraId="2F93F208" w14:textId="77777777" w:rsidR="00D938C2" w:rsidRPr="00364EAA" w:rsidRDefault="00D938C2">
      <w:pPr>
        <w:rPr>
          <w:szCs w:val="22"/>
        </w:rPr>
      </w:pPr>
    </w:p>
    <w:p w14:paraId="59B8E330" w14:textId="2B5CC91D" w:rsidR="00D938C2" w:rsidRPr="00364EAA" w:rsidRDefault="00950007" w:rsidP="00D938C2">
      <w:pPr>
        <w:pStyle w:val="Instructions"/>
      </w:pPr>
      <w:r w:rsidRPr="00364EAA">
        <w:t xml:space="preserve">(Follow all instructions and make all edits with “Track Changes” turned on. If there are no instructions [orange text] above a subsection, paragraph, sentence, or bullet, then include it in the </w:t>
      </w:r>
      <w:r w:rsidR="00364EAA" w:rsidRPr="00364EAA">
        <w:t>P</w:t>
      </w:r>
      <w:r w:rsidRPr="00364EAA">
        <w:t>roject. Delete all orange text before preparing the final document. All other modifications to this Section will require ODOT Technical Resource and State Specifications Engineer approval.)</w:t>
      </w:r>
    </w:p>
    <w:p w14:paraId="24F090D1" w14:textId="77777777" w:rsidR="00D938C2" w:rsidRPr="00364EAA" w:rsidRDefault="00D938C2"/>
    <w:p w14:paraId="234FE6B6" w14:textId="3D8A69E5" w:rsidR="00953637" w:rsidRPr="00364EAA" w:rsidRDefault="00953637" w:rsidP="00953637">
      <w:r w:rsidRPr="00364EAA">
        <w:t>Comply with Section 00585 of the Standard Specifications modified as follows:</w:t>
      </w:r>
    </w:p>
    <w:p w14:paraId="0E2E8069" w14:textId="35F439B8" w:rsidR="00D938C2" w:rsidRDefault="00D938C2">
      <w:pPr>
        <w:suppressAutoHyphens/>
        <w:rPr>
          <w:rFonts w:cs="Arial"/>
          <w:szCs w:val="18"/>
        </w:rPr>
      </w:pPr>
    </w:p>
    <w:p w14:paraId="72F424C0" w14:textId="77777777" w:rsidR="00A628C1" w:rsidRDefault="00A628C1" w:rsidP="00A628C1">
      <w:pPr>
        <w:suppressAutoHyphens/>
        <w:rPr>
          <w:rFonts w:cs="Arial"/>
          <w:szCs w:val="18"/>
        </w:rPr>
      </w:pPr>
      <w:bookmarkStart w:id="0" w:name="_Hlk136599102"/>
      <w:r w:rsidRPr="008377D9">
        <w:rPr>
          <w:rFonts w:cs="Arial"/>
          <w:b/>
          <w:bCs/>
          <w:szCs w:val="18"/>
        </w:rPr>
        <w:t>00585.43  Armored Corners</w:t>
      </w:r>
      <w:r>
        <w:rPr>
          <w:rFonts w:cs="Arial"/>
          <w:szCs w:val="18"/>
        </w:rPr>
        <w:t> – </w:t>
      </w:r>
      <w:r>
        <w:t>Replace</w:t>
      </w:r>
      <w:r w:rsidRPr="006626EF">
        <w:t xml:space="preserve"> </w:t>
      </w:r>
      <w:r>
        <w:t>the title of this subsection with “</w:t>
      </w:r>
      <w:r>
        <w:rPr>
          <w:b/>
        </w:rPr>
        <w:t xml:space="preserve">Armored Corners and </w:t>
      </w:r>
      <w:proofErr w:type="spellStart"/>
      <w:proofErr w:type="gramStart"/>
      <w:r>
        <w:rPr>
          <w:b/>
        </w:rPr>
        <w:t>Edgebeam</w:t>
      </w:r>
      <w:proofErr w:type="spellEnd"/>
      <w:proofErr w:type="gramEnd"/>
      <w:r>
        <w:rPr>
          <w:b/>
        </w:rPr>
        <w:t>”</w:t>
      </w:r>
    </w:p>
    <w:bookmarkEnd w:id="0"/>
    <w:p w14:paraId="1B32D6E2" w14:textId="77777777" w:rsidR="00A628C1" w:rsidRDefault="00A628C1" w:rsidP="00A628C1">
      <w:pPr>
        <w:suppressAutoHyphens/>
        <w:rPr>
          <w:rFonts w:cs="Arial"/>
          <w:szCs w:val="18"/>
        </w:rPr>
      </w:pPr>
    </w:p>
    <w:p w14:paraId="086A5CC5" w14:textId="77777777" w:rsidR="00A628C1" w:rsidRDefault="00A628C1" w:rsidP="00A628C1">
      <w:pPr>
        <w:suppressAutoHyphens/>
        <w:rPr>
          <w:szCs w:val="22"/>
        </w:rPr>
      </w:pPr>
      <w:r>
        <w:rPr>
          <w:szCs w:val="22"/>
        </w:rPr>
        <w:t>Replace the paragraph that begins "</w:t>
      </w:r>
      <w:r w:rsidRPr="008377D9">
        <w:rPr>
          <w:rFonts w:cs="Arial"/>
          <w:szCs w:val="18"/>
        </w:rPr>
        <w:t>Provide joint corner armoring</w:t>
      </w:r>
      <w:r>
        <w:rPr>
          <w:szCs w:val="22"/>
        </w:rPr>
        <w:t xml:space="preserve"> …" with the following paragraph:</w:t>
      </w:r>
    </w:p>
    <w:p w14:paraId="73759BAC" w14:textId="77777777" w:rsidR="00A628C1" w:rsidRDefault="00A628C1" w:rsidP="00A628C1">
      <w:pPr>
        <w:suppressAutoHyphens/>
        <w:rPr>
          <w:szCs w:val="22"/>
        </w:rPr>
      </w:pPr>
    </w:p>
    <w:p w14:paraId="01E218D6" w14:textId="77777777" w:rsidR="00A628C1" w:rsidRDefault="00A628C1" w:rsidP="00A628C1">
      <w:pPr>
        <w:suppressAutoHyphens/>
        <w:rPr>
          <w:rFonts w:cs="Arial"/>
          <w:szCs w:val="18"/>
        </w:rPr>
      </w:pPr>
      <w:r w:rsidRPr="008377D9">
        <w:rPr>
          <w:rFonts w:cs="Arial"/>
          <w:szCs w:val="18"/>
        </w:rPr>
        <w:t xml:space="preserve">Provide joint corner armoring </w:t>
      </w:r>
      <w:r>
        <w:rPr>
          <w:rFonts w:cs="Arial"/>
          <w:szCs w:val="18"/>
        </w:rPr>
        <w:t xml:space="preserve">or </w:t>
      </w:r>
      <w:proofErr w:type="spellStart"/>
      <w:r>
        <w:rPr>
          <w:rFonts w:cs="Arial"/>
          <w:szCs w:val="18"/>
        </w:rPr>
        <w:t>edgebeam</w:t>
      </w:r>
      <w:proofErr w:type="spellEnd"/>
      <w:r>
        <w:rPr>
          <w:rFonts w:cs="Arial"/>
          <w:szCs w:val="18"/>
        </w:rPr>
        <w:t xml:space="preserve"> with</w:t>
      </w:r>
      <w:r w:rsidRPr="008377D9">
        <w:rPr>
          <w:rFonts w:cs="Arial"/>
          <w:szCs w:val="18"/>
        </w:rPr>
        <w:t xml:space="preserve"> anchors as shown or specified, and according to the following:</w:t>
      </w:r>
    </w:p>
    <w:p w14:paraId="59DF8D40" w14:textId="77777777" w:rsidR="00A628C1" w:rsidRPr="008377D9" w:rsidRDefault="00A628C1" w:rsidP="00A628C1">
      <w:pPr>
        <w:suppressAutoHyphens/>
        <w:rPr>
          <w:rFonts w:cs="Arial"/>
          <w:szCs w:val="18"/>
        </w:rPr>
      </w:pPr>
    </w:p>
    <w:p w14:paraId="703AC357" w14:textId="77777777" w:rsidR="00A628C1" w:rsidRDefault="00A628C1" w:rsidP="00A628C1">
      <w:pPr>
        <w:suppressAutoHyphens/>
        <w:rPr>
          <w:szCs w:val="22"/>
        </w:rPr>
      </w:pPr>
      <w:r w:rsidRPr="008377D9">
        <w:rPr>
          <w:rFonts w:cs="Arial"/>
          <w:b/>
          <w:bCs/>
          <w:szCs w:val="18"/>
        </w:rPr>
        <w:t>00585.43(a)  Tolerance</w:t>
      </w:r>
      <w:r>
        <w:rPr>
          <w:rFonts w:cs="Arial"/>
          <w:szCs w:val="18"/>
        </w:rPr>
        <w:t> </w:t>
      </w:r>
      <w:r>
        <w:rPr>
          <w:rFonts w:cs="Arial"/>
          <w:szCs w:val="18"/>
        </w:rPr>
        <w:noBreakHyphen/>
        <w:t> </w:t>
      </w:r>
      <w:r>
        <w:rPr>
          <w:szCs w:val="22"/>
        </w:rPr>
        <w:t>Replace the paragraph that begins "</w:t>
      </w:r>
      <w:r w:rsidRPr="008377D9">
        <w:rPr>
          <w:rFonts w:cs="Arial"/>
          <w:szCs w:val="18"/>
        </w:rPr>
        <w:t>Install armored corners that are straight</w:t>
      </w:r>
      <w:r>
        <w:rPr>
          <w:szCs w:val="22"/>
        </w:rPr>
        <w:t>…" with the following paragraph:</w:t>
      </w:r>
    </w:p>
    <w:p w14:paraId="1964D173" w14:textId="77777777" w:rsidR="00A628C1" w:rsidRDefault="00A628C1" w:rsidP="00A628C1">
      <w:pPr>
        <w:suppressAutoHyphens/>
        <w:rPr>
          <w:rFonts w:cs="Arial"/>
          <w:szCs w:val="18"/>
        </w:rPr>
      </w:pPr>
    </w:p>
    <w:p w14:paraId="4BC3F188" w14:textId="77777777" w:rsidR="00A628C1" w:rsidRPr="008377D9" w:rsidRDefault="00A628C1" w:rsidP="00A628C1">
      <w:pPr>
        <w:suppressAutoHyphens/>
        <w:rPr>
          <w:rFonts w:cs="Arial"/>
          <w:szCs w:val="18"/>
        </w:rPr>
      </w:pPr>
      <w:r w:rsidRPr="008377D9">
        <w:rPr>
          <w:rFonts w:cs="Arial"/>
          <w:szCs w:val="18"/>
        </w:rPr>
        <w:t xml:space="preserve">Install armored corners </w:t>
      </w:r>
      <w:r>
        <w:rPr>
          <w:rFonts w:cs="Arial"/>
          <w:szCs w:val="18"/>
        </w:rPr>
        <w:t xml:space="preserve">or </w:t>
      </w:r>
      <w:proofErr w:type="spellStart"/>
      <w:r>
        <w:rPr>
          <w:rFonts w:cs="Arial"/>
          <w:szCs w:val="18"/>
        </w:rPr>
        <w:t>edgebeams</w:t>
      </w:r>
      <w:proofErr w:type="spellEnd"/>
      <w:r>
        <w:rPr>
          <w:rFonts w:cs="Arial"/>
          <w:szCs w:val="18"/>
        </w:rPr>
        <w:t xml:space="preserve"> </w:t>
      </w:r>
      <w:r w:rsidRPr="008377D9">
        <w:rPr>
          <w:rFonts w:cs="Arial"/>
          <w:szCs w:val="18"/>
        </w:rPr>
        <w:t>that are straight and do not deviate from a true line by more than 1/4 inch horizontal and 1/8 inch vertical over the length of the joint, nor more than 1/16 inch in either direction from a 12-foot straightedge.</w:t>
      </w:r>
    </w:p>
    <w:p w14:paraId="3715D68F" w14:textId="77777777" w:rsidR="00A628C1" w:rsidRPr="008377D9" w:rsidRDefault="00A628C1" w:rsidP="00A628C1">
      <w:pPr>
        <w:suppressAutoHyphens/>
        <w:rPr>
          <w:rFonts w:cs="Arial"/>
          <w:szCs w:val="18"/>
        </w:rPr>
      </w:pPr>
    </w:p>
    <w:p w14:paraId="5BD4F1DB" w14:textId="77777777" w:rsidR="00A628C1" w:rsidRDefault="00A628C1" w:rsidP="00A628C1">
      <w:pPr>
        <w:suppressAutoHyphens/>
        <w:rPr>
          <w:szCs w:val="22"/>
        </w:rPr>
      </w:pPr>
      <w:r w:rsidRPr="008377D9">
        <w:rPr>
          <w:rFonts w:cs="Arial"/>
          <w:b/>
          <w:bCs/>
          <w:szCs w:val="18"/>
        </w:rPr>
        <w:t>00585.43(b)  Installation</w:t>
      </w:r>
      <w:r>
        <w:rPr>
          <w:rFonts w:cs="Arial"/>
          <w:szCs w:val="18"/>
        </w:rPr>
        <w:t> </w:t>
      </w:r>
      <w:r>
        <w:rPr>
          <w:rFonts w:cs="Arial"/>
          <w:szCs w:val="18"/>
        </w:rPr>
        <w:noBreakHyphen/>
        <w:t> </w:t>
      </w:r>
      <w:r>
        <w:rPr>
          <w:szCs w:val="22"/>
        </w:rPr>
        <w:t>Replace the paragraph that begins "</w:t>
      </w:r>
      <w:r w:rsidRPr="008377D9">
        <w:rPr>
          <w:rFonts w:cs="Arial"/>
          <w:szCs w:val="18"/>
        </w:rPr>
        <w:t>Furnish armored corners in the longest</w:t>
      </w:r>
      <w:r>
        <w:rPr>
          <w:szCs w:val="22"/>
        </w:rPr>
        <w:t xml:space="preserve"> …" with the following paragraph:</w:t>
      </w:r>
    </w:p>
    <w:p w14:paraId="134F4A75" w14:textId="77777777" w:rsidR="00A628C1" w:rsidRDefault="00A628C1" w:rsidP="00A628C1">
      <w:pPr>
        <w:suppressAutoHyphens/>
        <w:rPr>
          <w:rFonts w:cs="Arial"/>
          <w:szCs w:val="18"/>
        </w:rPr>
      </w:pPr>
    </w:p>
    <w:p w14:paraId="63E8338F" w14:textId="77777777" w:rsidR="00A628C1" w:rsidRPr="008377D9" w:rsidRDefault="00A628C1" w:rsidP="00A628C1">
      <w:pPr>
        <w:suppressAutoHyphens/>
        <w:rPr>
          <w:rFonts w:cs="Arial"/>
          <w:szCs w:val="18"/>
        </w:rPr>
      </w:pPr>
      <w:r w:rsidRPr="008377D9">
        <w:rPr>
          <w:rFonts w:cs="Arial"/>
          <w:szCs w:val="18"/>
        </w:rPr>
        <w:t xml:space="preserve">Furnish armored corners </w:t>
      </w:r>
      <w:r>
        <w:rPr>
          <w:rFonts w:cs="Arial"/>
          <w:szCs w:val="18"/>
        </w:rPr>
        <w:t xml:space="preserve">or </w:t>
      </w:r>
      <w:proofErr w:type="spellStart"/>
      <w:r>
        <w:rPr>
          <w:rFonts w:cs="Arial"/>
          <w:szCs w:val="18"/>
        </w:rPr>
        <w:t>edgebeams</w:t>
      </w:r>
      <w:proofErr w:type="spellEnd"/>
      <w:r w:rsidRPr="008377D9">
        <w:rPr>
          <w:rFonts w:cs="Arial"/>
          <w:szCs w:val="18"/>
        </w:rPr>
        <w:t xml:space="preserve"> in the longest practical length as controlled by transportation and installation.</w:t>
      </w:r>
    </w:p>
    <w:p w14:paraId="5E0ED29C" w14:textId="77777777" w:rsidR="00A628C1" w:rsidRPr="008377D9" w:rsidRDefault="00A628C1" w:rsidP="00A628C1">
      <w:pPr>
        <w:suppressAutoHyphens/>
        <w:rPr>
          <w:rFonts w:cs="Arial"/>
          <w:szCs w:val="18"/>
        </w:rPr>
      </w:pPr>
    </w:p>
    <w:p w14:paraId="79B28675" w14:textId="77777777" w:rsidR="00A628C1" w:rsidRDefault="00A628C1" w:rsidP="00A628C1">
      <w:pPr>
        <w:suppressAutoHyphens/>
        <w:rPr>
          <w:szCs w:val="22"/>
        </w:rPr>
      </w:pPr>
      <w:r>
        <w:rPr>
          <w:szCs w:val="22"/>
        </w:rPr>
        <w:t>Replace the paragraph that begins "</w:t>
      </w:r>
      <w:r w:rsidRPr="008377D9">
        <w:rPr>
          <w:rFonts w:cs="Arial"/>
          <w:szCs w:val="18"/>
        </w:rPr>
        <w:t>For new construction, install armored</w:t>
      </w:r>
      <w:r>
        <w:rPr>
          <w:szCs w:val="22"/>
        </w:rPr>
        <w:t xml:space="preserve"> …" with the following paragraph:</w:t>
      </w:r>
    </w:p>
    <w:p w14:paraId="50DD23E6" w14:textId="77777777" w:rsidR="00A628C1" w:rsidRDefault="00A628C1" w:rsidP="00A628C1">
      <w:pPr>
        <w:suppressAutoHyphens/>
        <w:rPr>
          <w:rFonts w:cs="Arial"/>
          <w:szCs w:val="18"/>
        </w:rPr>
      </w:pPr>
    </w:p>
    <w:p w14:paraId="4EB70FE3" w14:textId="13776003" w:rsidR="00A628C1" w:rsidRDefault="00A628C1" w:rsidP="00A628C1">
      <w:pPr>
        <w:suppressAutoHyphens/>
        <w:rPr>
          <w:rFonts w:cs="Arial"/>
          <w:szCs w:val="18"/>
        </w:rPr>
      </w:pPr>
      <w:r w:rsidRPr="008377D9">
        <w:rPr>
          <w:rFonts w:cs="Arial"/>
          <w:szCs w:val="18"/>
        </w:rPr>
        <w:t xml:space="preserve">For new construction, install armored corners </w:t>
      </w:r>
      <w:r>
        <w:rPr>
          <w:rFonts w:cs="Arial"/>
          <w:szCs w:val="18"/>
        </w:rPr>
        <w:t xml:space="preserve">or </w:t>
      </w:r>
      <w:proofErr w:type="spellStart"/>
      <w:r>
        <w:rPr>
          <w:rFonts w:cs="Arial"/>
          <w:szCs w:val="18"/>
        </w:rPr>
        <w:t>edgebeams</w:t>
      </w:r>
      <w:proofErr w:type="spellEnd"/>
      <w:r w:rsidRPr="008377D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with anchors </w:t>
      </w:r>
      <w:r w:rsidRPr="008377D9">
        <w:rPr>
          <w:rFonts w:cs="Arial"/>
          <w:szCs w:val="18"/>
        </w:rPr>
        <w:t xml:space="preserve">in preformed blockouts at least 14 </w:t>
      </w:r>
      <w:r w:rsidR="00CD3258">
        <w:rPr>
          <w:rFonts w:cs="Arial"/>
          <w:szCs w:val="18"/>
        </w:rPr>
        <w:t>D</w:t>
      </w:r>
      <w:r w:rsidRPr="008377D9">
        <w:rPr>
          <w:rFonts w:cs="Arial"/>
          <w:szCs w:val="18"/>
        </w:rPr>
        <w:t xml:space="preserve">ays after the deck is cast with the joint opening as shown. Support the armored corners </w:t>
      </w:r>
      <w:r>
        <w:rPr>
          <w:rFonts w:cs="Arial"/>
          <w:szCs w:val="18"/>
        </w:rPr>
        <w:t xml:space="preserve">or </w:t>
      </w:r>
      <w:proofErr w:type="spellStart"/>
      <w:r>
        <w:rPr>
          <w:rFonts w:cs="Arial"/>
          <w:szCs w:val="18"/>
        </w:rPr>
        <w:t>edgebeams</w:t>
      </w:r>
      <w:proofErr w:type="spellEnd"/>
      <w:r w:rsidRPr="008377D9">
        <w:rPr>
          <w:rFonts w:cs="Arial"/>
          <w:szCs w:val="18"/>
        </w:rPr>
        <w:t xml:space="preserve"> securely in position before placing concrete in the joint </w:t>
      </w:r>
      <w:proofErr w:type="spellStart"/>
      <w:r w:rsidRPr="008377D9">
        <w:rPr>
          <w:rFonts w:cs="Arial"/>
          <w:szCs w:val="18"/>
        </w:rPr>
        <w:t>blockout</w:t>
      </w:r>
      <w:proofErr w:type="spellEnd"/>
      <w:r w:rsidRPr="008377D9">
        <w:rPr>
          <w:rFonts w:cs="Arial"/>
          <w:szCs w:val="18"/>
        </w:rPr>
        <w:t xml:space="preserve">. Install the preformed seal at least 7 </w:t>
      </w:r>
      <w:r w:rsidR="00CD3258">
        <w:rPr>
          <w:rFonts w:cs="Arial"/>
          <w:szCs w:val="18"/>
        </w:rPr>
        <w:t>D</w:t>
      </w:r>
      <w:r w:rsidRPr="008377D9">
        <w:rPr>
          <w:rFonts w:cs="Arial"/>
          <w:szCs w:val="18"/>
        </w:rPr>
        <w:t>ays after the concrete blockouts have been cast and after the deck concrete reaches 3,000 psi.</w:t>
      </w:r>
    </w:p>
    <w:p w14:paraId="5FE94F6E" w14:textId="77777777" w:rsidR="00A628C1" w:rsidRDefault="00A628C1" w:rsidP="00A628C1">
      <w:pPr>
        <w:suppressAutoHyphens/>
        <w:rPr>
          <w:rFonts w:cs="Arial"/>
          <w:szCs w:val="18"/>
        </w:rPr>
      </w:pPr>
    </w:p>
    <w:p w14:paraId="1499123E" w14:textId="77777777" w:rsidR="00A628C1" w:rsidRDefault="00A628C1" w:rsidP="00A628C1">
      <w:pPr>
        <w:rPr>
          <w:szCs w:val="22"/>
        </w:rPr>
      </w:pPr>
      <w:r>
        <w:rPr>
          <w:rFonts w:cs="Arial"/>
          <w:b/>
          <w:bCs/>
          <w:szCs w:val="18"/>
        </w:rPr>
        <w:t>00585.47  Strip Seal</w:t>
      </w:r>
      <w:r>
        <w:rPr>
          <w:rFonts w:cs="Arial"/>
          <w:szCs w:val="18"/>
        </w:rPr>
        <w:t> </w:t>
      </w:r>
      <w:r>
        <w:rPr>
          <w:rFonts w:cs="Arial"/>
          <w:szCs w:val="18"/>
        </w:rPr>
        <w:noBreakHyphen/>
        <w:t> </w:t>
      </w:r>
      <w:r>
        <w:rPr>
          <w:szCs w:val="22"/>
        </w:rPr>
        <w:t>Replace the bullet that begins "Use steel retainers acting …” with the following bullet:</w:t>
      </w:r>
    </w:p>
    <w:p w14:paraId="4F5DA1D9" w14:textId="77777777" w:rsidR="00A628C1" w:rsidRDefault="00A628C1" w:rsidP="00A628C1">
      <w:pPr>
        <w:rPr>
          <w:szCs w:val="22"/>
        </w:rPr>
      </w:pPr>
    </w:p>
    <w:p w14:paraId="5616ED0E" w14:textId="77777777" w:rsidR="00A628C1" w:rsidRPr="008C5A96" w:rsidRDefault="00A628C1" w:rsidP="00A628C1">
      <w:pPr>
        <w:pStyle w:val="Bullet1-After1st"/>
      </w:pPr>
      <w:r>
        <w:t xml:space="preserve">Use steel retainers acting as the </w:t>
      </w:r>
      <w:proofErr w:type="spellStart"/>
      <w:r>
        <w:t>edgebeams</w:t>
      </w:r>
      <w:proofErr w:type="spellEnd"/>
      <w:r>
        <w:t xml:space="preserve"> according to 00585.43.</w:t>
      </w:r>
    </w:p>
    <w:p w14:paraId="09385F37" w14:textId="77777777" w:rsidR="00A628C1" w:rsidRPr="00364EAA" w:rsidRDefault="00A628C1">
      <w:pPr>
        <w:suppressAutoHyphens/>
        <w:rPr>
          <w:rFonts w:cs="Arial"/>
          <w:szCs w:val="18"/>
        </w:rPr>
      </w:pPr>
    </w:p>
    <w:p w14:paraId="6E85F7A9" w14:textId="2806627A" w:rsidR="005463CE" w:rsidRPr="00364EAA" w:rsidRDefault="00D938C2" w:rsidP="005463CE">
      <w:pPr>
        <w:suppressAutoHyphens/>
        <w:rPr>
          <w:szCs w:val="22"/>
        </w:rPr>
      </w:pPr>
      <w:r w:rsidRPr="00364EAA">
        <w:rPr>
          <w:rFonts w:cs="Arial"/>
          <w:b/>
          <w:szCs w:val="18"/>
        </w:rPr>
        <w:lastRenderedPageBreak/>
        <w:t>00585.80  Measurement</w:t>
      </w:r>
      <w:r w:rsidRPr="00364EAA">
        <w:rPr>
          <w:rFonts w:cs="Arial"/>
          <w:szCs w:val="18"/>
        </w:rPr>
        <w:t> </w:t>
      </w:r>
      <w:r w:rsidR="00355A40" w:rsidRPr="00364EAA">
        <w:rPr>
          <w:rFonts w:cs="Arial"/>
          <w:szCs w:val="18"/>
        </w:rPr>
        <w:t>-</w:t>
      </w:r>
      <w:r w:rsidRPr="00364EAA">
        <w:rPr>
          <w:rFonts w:cs="Arial"/>
          <w:szCs w:val="18"/>
        </w:rPr>
        <w:t> </w:t>
      </w:r>
      <w:r w:rsidR="00950007" w:rsidRPr="00364EAA">
        <w:rPr>
          <w:rFonts w:cs="Arial"/>
          <w:szCs w:val="18"/>
        </w:rPr>
        <w:t>Add the following to the end of the subsection:</w:t>
      </w:r>
    </w:p>
    <w:p w14:paraId="008B4B90" w14:textId="77777777" w:rsidR="00843028" w:rsidRPr="00364EAA" w:rsidRDefault="00843028">
      <w:pPr>
        <w:suppressAutoHyphens/>
        <w:rPr>
          <w:rFonts w:cs="Arial"/>
          <w:szCs w:val="18"/>
        </w:rPr>
      </w:pPr>
    </w:p>
    <w:p w14:paraId="29010653" w14:textId="2F41FFC4" w:rsidR="00D938C2" w:rsidRPr="00364EAA" w:rsidRDefault="00D938C2">
      <w:pPr>
        <w:suppressAutoHyphens/>
        <w:rPr>
          <w:rFonts w:cs="Arial"/>
          <w:szCs w:val="18"/>
        </w:rPr>
      </w:pPr>
      <w:r w:rsidRPr="00364EAA">
        <w:rPr>
          <w:rFonts w:cs="Arial"/>
          <w:szCs w:val="18"/>
        </w:rPr>
        <w:t>The estimated quantities of joints are:</w:t>
      </w:r>
    </w:p>
    <w:p w14:paraId="275C7140" w14:textId="77777777" w:rsidR="00D938C2" w:rsidRPr="00364EAA" w:rsidRDefault="00D938C2">
      <w:pPr>
        <w:rPr>
          <w:rFonts w:cs="Arial"/>
          <w:szCs w:val="18"/>
        </w:rPr>
      </w:pPr>
    </w:p>
    <w:p w14:paraId="20716896" w14:textId="31F1BF51" w:rsidR="00D938C2" w:rsidRPr="00364EAA" w:rsidRDefault="00D938C2" w:rsidP="00D938C2">
      <w:pPr>
        <w:pStyle w:val="Instructions-Indented"/>
      </w:pPr>
      <w:r w:rsidRPr="00364EAA">
        <w:t xml:space="preserve">(List </w:t>
      </w:r>
      <w:r w:rsidR="00F723C2" w:rsidRPr="00364EAA">
        <w:t xml:space="preserve">all applicable </w:t>
      </w:r>
      <w:r w:rsidRPr="00364EAA">
        <w:t>joint type</w:t>
      </w:r>
      <w:r w:rsidR="00F723C2" w:rsidRPr="00364EAA">
        <w:t xml:space="preserve">s, </w:t>
      </w:r>
      <w:proofErr w:type="gramStart"/>
      <w:r w:rsidR="00F723C2" w:rsidRPr="00364EAA">
        <w:t>e.g.</w:t>
      </w:r>
      <w:proofErr w:type="gramEnd"/>
      <w:r w:rsidR="00F723C2" w:rsidRPr="00364EAA">
        <w:t xml:space="preserve"> expansion joints, control joints, or hot applied joint sealant,</w:t>
      </w:r>
      <w:r w:rsidRPr="00364EAA">
        <w:t xml:space="preserve"> as the </w:t>
      </w:r>
      <w:r w:rsidR="00364EAA" w:rsidRPr="00364EAA">
        <w:t>P</w:t>
      </w:r>
      <w:r w:rsidRPr="00364EAA">
        <w:t xml:space="preserve">ay </w:t>
      </w:r>
      <w:r w:rsidR="00364EAA" w:rsidRPr="00364EAA">
        <w:t>I</w:t>
      </w:r>
      <w:r w:rsidRPr="00364EAA">
        <w:t>tem name. Obtain information from the Bridge Designer.)</w:t>
      </w:r>
    </w:p>
    <w:p w14:paraId="39C60F25" w14:textId="77777777" w:rsidR="00D938C2" w:rsidRPr="00364EAA" w:rsidRDefault="00D938C2">
      <w:pPr>
        <w:rPr>
          <w:szCs w:val="22"/>
        </w:rPr>
      </w:pPr>
    </w:p>
    <w:p w14:paraId="7E3FD14F" w14:textId="77777777" w:rsidR="00D938C2" w:rsidRPr="00364EAA" w:rsidRDefault="00D938C2">
      <w:pPr>
        <w:tabs>
          <w:tab w:val="center" w:pos="7560"/>
        </w:tabs>
        <w:rPr>
          <w:b/>
          <w:szCs w:val="22"/>
        </w:rPr>
      </w:pPr>
      <w:r w:rsidRPr="00364EAA">
        <w:rPr>
          <w:szCs w:val="22"/>
        </w:rPr>
        <w:tab/>
      </w:r>
      <w:r w:rsidRPr="00364EAA">
        <w:rPr>
          <w:b/>
          <w:szCs w:val="22"/>
        </w:rPr>
        <w:t>Quantity</w:t>
      </w:r>
    </w:p>
    <w:p w14:paraId="714DBFDA" w14:textId="77777777" w:rsidR="00D938C2" w:rsidRPr="00364EAA" w:rsidRDefault="00D938C2">
      <w:pPr>
        <w:tabs>
          <w:tab w:val="center" w:pos="1440"/>
          <w:tab w:val="center" w:pos="4410"/>
          <w:tab w:val="center" w:pos="7560"/>
        </w:tabs>
        <w:rPr>
          <w:szCs w:val="22"/>
        </w:rPr>
      </w:pPr>
      <w:r w:rsidRPr="00364EAA">
        <w:rPr>
          <w:b/>
          <w:bCs/>
          <w:szCs w:val="22"/>
        </w:rPr>
        <w:tab/>
        <w:t>Structure</w:t>
      </w:r>
      <w:r w:rsidRPr="00364EAA">
        <w:rPr>
          <w:szCs w:val="22"/>
        </w:rPr>
        <w:tab/>
      </w:r>
      <w:r w:rsidRPr="00364EAA">
        <w:rPr>
          <w:b/>
          <w:szCs w:val="22"/>
        </w:rPr>
        <w:t>Joint</w:t>
      </w:r>
      <w:r w:rsidRPr="00364EAA">
        <w:rPr>
          <w:b/>
          <w:bCs/>
          <w:szCs w:val="22"/>
        </w:rPr>
        <w:t xml:space="preserve"> Type</w:t>
      </w:r>
      <w:r w:rsidRPr="00364EAA">
        <w:rPr>
          <w:szCs w:val="22"/>
        </w:rPr>
        <w:tab/>
      </w:r>
      <w:r w:rsidRPr="00364EAA">
        <w:rPr>
          <w:b/>
          <w:bCs/>
          <w:szCs w:val="22"/>
        </w:rPr>
        <w:t>(Foot)</w:t>
      </w:r>
    </w:p>
    <w:p w14:paraId="4EC60DA6" w14:textId="77777777" w:rsidR="00D938C2" w:rsidRPr="00364EAA" w:rsidRDefault="00D938C2">
      <w:pPr>
        <w:rPr>
          <w:szCs w:val="22"/>
        </w:rPr>
      </w:pPr>
    </w:p>
    <w:p w14:paraId="1F067219" w14:textId="77777777" w:rsidR="00D938C2" w:rsidRPr="00364EAA" w:rsidRDefault="00D938C2">
      <w:pPr>
        <w:tabs>
          <w:tab w:val="left" w:pos="2880"/>
          <w:tab w:val="center" w:pos="7560"/>
        </w:tabs>
        <w:ind w:left="360"/>
        <w:rPr>
          <w:szCs w:val="22"/>
        </w:rPr>
      </w:pPr>
      <w:r w:rsidRPr="00364EAA">
        <w:rPr>
          <w:szCs w:val="22"/>
        </w:rPr>
        <w:t>Bridge No. ________</w:t>
      </w:r>
      <w:r w:rsidRPr="00364EAA">
        <w:rPr>
          <w:szCs w:val="22"/>
        </w:rPr>
        <w:tab/>
      </w:r>
      <w:r w:rsidRPr="00364EAA">
        <w:rPr>
          <w:szCs w:val="22"/>
        </w:rPr>
        <w:tab/>
      </w:r>
    </w:p>
    <w:p w14:paraId="5553E5EC" w14:textId="77777777" w:rsidR="00D938C2" w:rsidRPr="00364EAA" w:rsidRDefault="00D938C2">
      <w:pPr>
        <w:tabs>
          <w:tab w:val="left" w:pos="2880"/>
          <w:tab w:val="center" w:pos="7560"/>
        </w:tabs>
        <w:ind w:left="360"/>
        <w:rPr>
          <w:szCs w:val="22"/>
        </w:rPr>
      </w:pPr>
      <w:r w:rsidRPr="00364EAA">
        <w:rPr>
          <w:szCs w:val="22"/>
        </w:rPr>
        <w:t>Bridge No. ________</w:t>
      </w:r>
      <w:r w:rsidRPr="00364EAA">
        <w:rPr>
          <w:szCs w:val="22"/>
        </w:rPr>
        <w:tab/>
      </w:r>
      <w:r w:rsidRPr="00364EAA">
        <w:rPr>
          <w:szCs w:val="22"/>
        </w:rPr>
        <w:tab/>
      </w:r>
    </w:p>
    <w:p w14:paraId="089C8F09" w14:textId="77777777" w:rsidR="002378BE" w:rsidRPr="00364EAA" w:rsidRDefault="002378BE">
      <w:pPr>
        <w:rPr>
          <w:rFonts w:cs="Arial"/>
          <w:szCs w:val="18"/>
        </w:rPr>
      </w:pPr>
    </w:p>
    <w:p w14:paraId="4373B469" w14:textId="77777777" w:rsidR="005263F1" w:rsidRPr="00364EAA" w:rsidRDefault="005263F1" w:rsidP="00D938C2"/>
    <w:sectPr w:rsidR="005263F1" w:rsidRPr="00364EA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5211F" w14:textId="77777777" w:rsidR="00156CE9" w:rsidRDefault="00156CE9">
      <w:r>
        <w:separator/>
      </w:r>
    </w:p>
  </w:endnote>
  <w:endnote w:type="continuationSeparator" w:id="0">
    <w:p w14:paraId="236D80CB" w14:textId="77777777" w:rsidR="00156CE9" w:rsidRDefault="00156CE9">
      <w:r>
        <w:continuationSeparator/>
      </w:r>
    </w:p>
  </w:endnote>
  <w:endnote w:type="continuationNotice" w:id="1">
    <w:p w14:paraId="09239BC3" w14:textId="77777777" w:rsidR="00156CE9" w:rsidRDefault="00156C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D029A" w14:textId="347332E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67C4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5763C" w14:textId="77777777" w:rsidR="00156CE9" w:rsidRDefault="00156CE9">
      <w:r>
        <w:separator/>
      </w:r>
    </w:p>
  </w:footnote>
  <w:footnote w:type="continuationSeparator" w:id="0">
    <w:p w14:paraId="3CA7435D" w14:textId="77777777" w:rsidR="00156CE9" w:rsidRDefault="00156CE9">
      <w:r>
        <w:continuationSeparator/>
      </w:r>
    </w:p>
  </w:footnote>
  <w:footnote w:type="continuationNotice" w:id="1">
    <w:p w14:paraId="04DCBEAF" w14:textId="77777777" w:rsidR="00156CE9" w:rsidRDefault="00156C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BA8C6" w14:textId="77777777" w:rsidR="00DE5BB3" w:rsidRDefault="00DE5B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269084">
    <w:abstractNumId w:val="12"/>
  </w:num>
  <w:num w:numId="2" w16cid:durableId="1267930543">
    <w:abstractNumId w:val="3"/>
  </w:num>
  <w:num w:numId="3" w16cid:durableId="128791946">
    <w:abstractNumId w:val="2"/>
  </w:num>
  <w:num w:numId="4" w16cid:durableId="258605916">
    <w:abstractNumId w:val="11"/>
  </w:num>
  <w:num w:numId="5" w16cid:durableId="1705447875">
    <w:abstractNumId w:val="17"/>
  </w:num>
  <w:num w:numId="6" w16cid:durableId="670258415">
    <w:abstractNumId w:val="22"/>
  </w:num>
  <w:num w:numId="7" w16cid:durableId="829324890">
    <w:abstractNumId w:val="21"/>
  </w:num>
  <w:num w:numId="8" w16cid:durableId="1540320079">
    <w:abstractNumId w:val="8"/>
  </w:num>
  <w:num w:numId="9" w16cid:durableId="1669406991">
    <w:abstractNumId w:val="20"/>
  </w:num>
  <w:num w:numId="10" w16cid:durableId="313293878">
    <w:abstractNumId w:val="23"/>
  </w:num>
  <w:num w:numId="11" w16cid:durableId="383258273">
    <w:abstractNumId w:val="6"/>
  </w:num>
  <w:num w:numId="12" w16cid:durableId="1149133618">
    <w:abstractNumId w:val="19"/>
  </w:num>
  <w:num w:numId="13" w16cid:durableId="1463428283">
    <w:abstractNumId w:val="4"/>
  </w:num>
  <w:num w:numId="14" w16cid:durableId="300498114">
    <w:abstractNumId w:val="9"/>
  </w:num>
  <w:num w:numId="15" w16cid:durableId="821702717">
    <w:abstractNumId w:val="18"/>
  </w:num>
  <w:num w:numId="16" w16cid:durableId="820849361">
    <w:abstractNumId w:val="15"/>
  </w:num>
  <w:num w:numId="17" w16cid:durableId="485362016">
    <w:abstractNumId w:val="5"/>
  </w:num>
  <w:num w:numId="18" w16cid:durableId="843787374">
    <w:abstractNumId w:val="24"/>
  </w:num>
  <w:num w:numId="19" w16cid:durableId="721711424">
    <w:abstractNumId w:val="0"/>
  </w:num>
  <w:num w:numId="20" w16cid:durableId="2127699103">
    <w:abstractNumId w:val="13"/>
  </w:num>
  <w:num w:numId="21" w16cid:durableId="217129925">
    <w:abstractNumId w:val="14"/>
  </w:num>
  <w:num w:numId="22" w16cid:durableId="250941069">
    <w:abstractNumId w:val="7"/>
  </w:num>
  <w:num w:numId="23" w16cid:durableId="729154205">
    <w:abstractNumId w:val="16"/>
  </w:num>
  <w:num w:numId="24" w16cid:durableId="96104428">
    <w:abstractNumId w:val="1"/>
  </w:num>
  <w:num w:numId="25" w16cid:durableId="663557995">
    <w:abstractNumId w:val="25"/>
  </w:num>
  <w:num w:numId="26" w16cid:durableId="8446374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284E"/>
    <w:rsid w:val="00023658"/>
    <w:rsid w:val="00063AEE"/>
    <w:rsid w:val="00073006"/>
    <w:rsid w:val="000B0527"/>
    <w:rsid w:val="000B4355"/>
    <w:rsid w:val="000C2A55"/>
    <w:rsid w:val="000D5536"/>
    <w:rsid w:val="0012176B"/>
    <w:rsid w:val="00156CE9"/>
    <w:rsid w:val="00166CBD"/>
    <w:rsid w:val="0019283F"/>
    <w:rsid w:val="00195439"/>
    <w:rsid w:val="001C324A"/>
    <w:rsid w:val="001D11AF"/>
    <w:rsid w:val="00203A25"/>
    <w:rsid w:val="00207091"/>
    <w:rsid w:val="0021036A"/>
    <w:rsid w:val="00226E4E"/>
    <w:rsid w:val="00236964"/>
    <w:rsid w:val="002378BE"/>
    <w:rsid w:val="00237D8A"/>
    <w:rsid w:val="00281994"/>
    <w:rsid w:val="00293CD6"/>
    <w:rsid w:val="0029783A"/>
    <w:rsid w:val="002A4E23"/>
    <w:rsid w:val="002A773D"/>
    <w:rsid w:val="002D703A"/>
    <w:rsid w:val="002D77E9"/>
    <w:rsid w:val="002E20A0"/>
    <w:rsid w:val="00304F7F"/>
    <w:rsid w:val="00305AC4"/>
    <w:rsid w:val="00313841"/>
    <w:rsid w:val="00323EE8"/>
    <w:rsid w:val="00334793"/>
    <w:rsid w:val="0034366A"/>
    <w:rsid w:val="003538E0"/>
    <w:rsid w:val="00355A40"/>
    <w:rsid w:val="00364EAA"/>
    <w:rsid w:val="003B596B"/>
    <w:rsid w:val="003C45B1"/>
    <w:rsid w:val="003E61C1"/>
    <w:rsid w:val="003F3F49"/>
    <w:rsid w:val="003F4BF5"/>
    <w:rsid w:val="0040178F"/>
    <w:rsid w:val="004059AA"/>
    <w:rsid w:val="00407BC4"/>
    <w:rsid w:val="0042164D"/>
    <w:rsid w:val="0043386B"/>
    <w:rsid w:val="004579A6"/>
    <w:rsid w:val="00464EEB"/>
    <w:rsid w:val="00483F91"/>
    <w:rsid w:val="004B0BA2"/>
    <w:rsid w:val="004D405D"/>
    <w:rsid w:val="00500746"/>
    <w:rsid w:val="005139B1"/>
    <w:rsid w:val="00522452"/>
    <w:rsid w:val="005263F1"/>
    <w:rsid w:val="0054275D"/>
    <w:rsid w:val="005463CE"/>
    <w:rsid w:val="00552F4C"/>
    <w:rsid w:val="005569A6"/>
    <w:rsid w:val="005A3C1B"/>
    <w:rsid w:val="005B08D0"/>
    <w:rsid w:val="005B6C4A"/>
    <w:rsid w:val="005C602C"/>
    <w:rsid w:val="005E43CB"/>
    <w:rsid w:val="00600FAB"/>
    <w:rsid w:val="00601D83"/>
    <w:rsid w:val="006163DB"/>
    <w:rsid w:val="006222B9"/>
    <w:rsid w:val="00630A9C"/>
    <w:rsid w:val="0063260B"/>
    <w:rsid w:val="006358CE"/>
    <w:rsid w:val="00635C7E"/>
    <w:rsid w:val="00636879"/>
    <w:rsid w:val="0065644A"/>
    <w:rsid w:val="00670FC5"/>
    <w:rsid w:val="00682010"/>
    <w:rsid w:val="0068427A"/>
    <w:rsid w:val="006A0F1E"/>
    <w:rsid w:val="006A7EDE"/>
    <w:rsid w:val="00725DB1"/>
    <w:rsid w:val="00743700"/>
    <w:rsid w:val="00750BAB"/>
    <w:rsid w:val="00757944"/>
    <w:rsid w:val="00777E9D"/>
    <w:rsid w:val="007914EF"/>
    <w:rsid w:val="007A1772"/>
    <w:rsid w:val="007E0A0D"/>
    <w:rsid w:val="007F504D"/>
    <w:rsid w:val="00813858"/>
    <w:rsid w:val="00825770"/>
    <w:rsid w:val="00843028"/>
    <w:rsid w:val="00867C4D"/>
    <w:rsid w:val="00873E34"/>
    <w:rsid w:val="008764CF"/>
    <w:rsid w:val="008842BC"/>
    <w:rsid w:val="00890919"/>
    <w:rsid w:val="008919DF"/>
    <w:rsid w:val="008B7E59"/>
    <w:rsid w:val="009256C9"/>
    <w:rsid w:val="00943DE4"/>
    <w:rsid w:val="009440D5"/>
    <w:rsid w:val="00950007"/>
    <w:rsid w:val="009507C5"/>
    <w:rsid w:val="0095175F"/>
    <w:rsid w:val="00953637"/>
    <w:rsid w:val="00966FD0"/>
    <w:rsid w:val="00976FA7"/>
    <w:rsid w:val="009A584F"/>
    <w:rsid w:val="009B34C0"/>
    <w:rsid w:val="009B3F63"/>
    <w:rsid w:val="009D06A9"/>
    <w:rsid w:val="00A008E1"/>
    <w:rsid w:val="00A0685B"/>
    <w:rsid w:val="00A124BD"/>
    <w:rsid w:val="00A3364B"/>
    <w:rsid w:val="00A34AAA"/>
    <w:rsid w:val="00A45267"/>
    <w:rsid w:val="00A47B65"/>
    <w:rsid w:val="00A577AC"/>
    <w:rsid w:val="00A628C1"/>
    <w:rsid w:val="00A650F8"/>
    <w:rsid w:val="00AA3DF5"/>
    <w:rsid w:val="00AB7458"/>
    <w:rsid w:val="00AC15AB"/>
    <w:rsid w:val="00AC23C9"/>
    <w:rsid w:val="00AD7221"/>
    <w:rsid w:val="00AE2C9E"/>
    <w:rsid w:val="00B0282E"/>
    <w:rsid w:val="00B02E74"/>
    <w:rsid w:val="00B167E3"/>
    <w:rsid w:val="00B26C1E"/>
    <w:rsid w:val="00B31BBF"/>
    <w:rsid w:val="00B33836"/>
    <w:rsid w:val="00B41EA8"/>
    <w:rsid w:val="00B5539D"/>
    <w:rsid w:val="00B568D7"/>
    <w:rsid w:val="00BA1AF8"/>
    <w:rsid w:val="00BB67E6"/>
    <w:rsid w:val="00BD495B"/>
    <w:rsid w:val="00BE7159"/>
    <w:rsid w:val="00BF1D57"/>
    <w:rsid w:val="00C1173F"/>
    <w:rsid w:val="00C1497D"/>
    <w:rsid w:val="00C40A43"/>
    <w:rsid w:val="00C65C76"/>
    <w:rsid w:val="00C677DF"/>
    <w:rsid w:val="00C8423C"/>
    <w:rsid w:val="00CA1E57"/>
    <w:rsid w:val="00CB5C52"/>
    <w:rsid w:val="00CD3258"/>
    <w:rsid w:val="00CD32E7"/>
    <w:rsid w:val="00CE4BD7"/>
    <w:rsid w:val="00CF0407"/>
    <w:rsid w:val="00CF25D8"/>
    <w:rsid w:val="00D0790C"/>
    <w:rsid w:val="00D33354"/>
    <w:rsid w:val="00D36E7F"/>
    <w:rsid w:val="00D55B1B"/>
    <w:rsid w:val="00D55F9B"/>
    <w:rsid w:val="00D72BF5"/>
    <w:rsid w:val="00D75063"/>
    <w:rsid w:val="00D75AE6"/>
    <w:rsid w:val="00D9037F"/>
    <w:rsid w:val="00D938C2"/>
    <w:rsid w:val="00DD41FB"/>
    <w:rsid w:val="00DD5D41"/>
    <w:rsid w:val="00DE117C"/>
    <w:rsid w:val="00DE5BB3"/>
    <w:rsid w:val="00E62E73"/>
    <w:rsid w:val="00E7092F"/>
    <w:rsid w:val="00E71EFF"/>
    <w:rsid w:val="00E80F45"/>
    <w:rsid w:val="00E86E25"/>
    <w:rsid w:val="00EB3B78"/>
    <w:rsid w:val="00EC20C9"/>
    <w:rsid w:val="00EC4573"/>
    <w:rsid w:val="00ED4BB2"/>
    <w:rsid w:val="00F250BA"/>
    <w:rsid w:val="00F3015A"/>
    <w:rsid w:val="00F426C1"/>
    <w:rsid w:val="00F723C2"/>
    <w:rsid w:val="00F77BBC"/>
    <w:rsid w:val="00F94ACF"/>
    <w:rsid w:val="00FB5294"/>
    <w:rsid w:val="00FD1765"/>
    <w:rsid w:val="00FD4413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CE24E9"/>
  <w15:docId w15:val="{317FF099-EC9F-498D-9DF3-B4822545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FB52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FB529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B529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FB52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B5294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635C7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E117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E117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E117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E117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E117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E117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C457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SP00585</vt:lpstr>
    </vt:vector>
  </TitlesOfParts>
  <Company>Oregon Dept of Transportation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SP00585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2018-06-04T15:16:00Z</dcterms:created>
  <dcterms:modified xsi:type="dcterms:W3CDTF">2024-01-25T17:58:00Z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2023-09-13T14:56:48Z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09080788-b4c7-41ae-9aeb-8301d88de079</vt:lpwstr>
  </property>
  <property fmtid="{D5CDD505-2E9C-101B-9397-08002B2CF9AE}" pid="12" name="MSIP_Label_c9cf6fe3-5bce-446b-ad70-bd306593eea0_ContentBits">
    <vt:lpwstr>0</vt:lpwstr>
  </property>
</Properties>
</file>