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3FE56" w14:textId="0AF5946E"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D40C9E">
        <w:t>02</w:t>
      </w:r>
      <w:r w:rsidR="00BE1856" w:rsidRPr="006A72DF">
        <w:t>-01-</w:t>
      </w:r>
      <w:r w:rsidR="00BE1856">
        <w:t>2</w:t>
      </w:r>
      <w:r w:rsidR="00D40C9E">
        <w:t>5</w:t>
      </w:r>
    </w:p>
    <w:p w14:paraId="125CC6D1" w14:textId="75E2370C" w:rsidR="00BE1856" w:rsidRDefault="00BE1856" w:rsidP="00BE1856">
      <w:pPr>
        <w:pStyle w:val="SPTitle"/>
      </w:pPr>
      <w:r>
        <w:tab/>
        <w:t xml:space="preserve">Last updated: </w:t>
      </w:r>
      <w:r w:rsidR="00D40C9E">
        <w:t>10</w:t>
      </w:r>
      <w:r w:rsidR="00541A9A">
        <w:t>-</w:t>
      </w:r>
      <w:r w:rsidR="00BD3A25">
        <w:t>28</w:t>
      </w:r>
      <w:r>
        <w:t>-2</w:t>
      </w:r>
      <w:r w:rsidR="00A85D37">
        <w:t>4</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r w:rsidR="00F20D4C" w:rsidRPr="00995036">
        <w:rPr>
          <w:i/>
        </w:rPr>
        <w:t>SP00594</w:t>
      </w:r>
    </w:p>
    <w:p w14:paraId="1070170D" w14:textId="77777777" w:rsidR="003B041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2D3A4D77" w14:textId="538E166A" w:rsidR="003B0416" w:rsidRDefault="003B0416" w:rsidP="00A67CC8">
      <w:pPr>
        <w:pStyle w:val="SPTitle"/>
        <w:rPr>
          <w:i/>
        </w:rPr>
      </w:pPr>
      <w:r>
        <w:rPr>
          <w:i/>
        </w:rPr>
        <w:tab/>
        <w:t>This Section requires 02560</w:t>
      </w:r>
      <w:r w:rsidR="00D40C9E">
        <w:rPr>
          <w:i/>
        </w:rPr>
        <w:t xml:space="preserve"> when</w:t>
      </w:r>
    </w:p>
    <w:p w14:paraId="6441C854" w14:textId="3C19B006" w:rsidR="00D0790C" w:rsidRPr="00995036" w:rsidRDefault="003B0416" w:rsidP="00A67CC8">
      <w:pPr>
        <w:pStyle w:val="SPTitle"/>
        <w:rPr>
          <w:i/>
        </w:rPr>
      </w:pPr>
      <w:r>
        <w:rPr>
          <w:i/>
        </w:rPr>
        <w:tab/>
      </w:r>
      <w:r w:rsidR="00D40C9E">
        <w:rPr>
          <w:i/>
        </w:rPr>
        <w:t>high strength fasteners are</w:t>
      </w:r>
      <w:r>
        <w:rPr>
          <w:i/>
        </w:rPr>
        <w:t xml:space="preserve"> required.</w:t>
      </w:r>
      <w:r w:rsidR="00F20D4C"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77777777"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29641F0B" w14:textId="0A68BBA9" w:rsidR="00A85D37" w:rsidRDefault="00A85D37" w:rsidP="00A85D37">
      <w:pPr>
        <w:rPr>
          <w:b/>
          <w:bCs/>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Pr="002B1C1F">
        <w:rPr>
          <w:szCs w:val="22"/>
        </w:rPr>
        <w:t>Replace Table 00560-3 with the following table:</w:t>
      </w:r>
    </w:p>
    <w:p w14:paraId="0107B1AE" w14:textId="77777777" w:rsidR="00A85D37" w:rsidRPr="002B1C1F" w:rsidRDefault="00A85D37" w:rsidP="00A85D37">
      <w:pPr>
        <w:rPr>
          <w:szCs w:val="22"/>
        </w:rPr>
      </w:pPr>
    </w:p>
    <w:tbl>
      <w:tblPr>
        <w:tblW w:w="0" w:type="auto"/>
        <w:tblInd w:w="720" w:type="dxa"/>
        <w:tblLayout w:type="fixed"/>
        <w:tblCellMar>
          <w:top w:w="14" w:type="dxa"/>
          <w:left w:w="43" w:type="dxa"/>
          <w:bottom w:w="14" w:type="dxa"/>
          <w:right w:w="43" w:type="dxa"/>
        </w:tblCellMar>
        <w:tblLook w:val="01E0" w:firstRow="1" w:lastRow="1" w:firstColumn="1" w:lastColumn="1" w:noHBand="0" w:noVBand="0"/>
      </w:tblPr>
      <w:tblGrid>
        <w:gridCol w:w="1874"/>
        <w:gridCol w:w="1874"/>
        <w:gridCol w:w="2030"/>
        <w:gridCol w:w="2031"/>
      </w:tblGrid>
      <w:tr w:rsidR="00A85D37" w:rsidRPr="007C751D" w14:paraId="4671CBF0" w14:textId="77777777" w:rsidTr="00F24C1F">
        <w:trPr>
          <w:trHeight w:val="344"/>
        </w:trPr>
        <w:tc>
          <w:tcPr>
            <w:tcW w:w="7809" w:type="dxa"/>
            <w:gridSpan w:val="4"/>
            <w:shd w:val="clear" w:color="auto" w:fill="auto"/>
          </w:tcPr>
          <w:p w14:paraId="1F381B08" w14:textId="77777777" w:rsidR="00A85D37" w:rsidRPr="007C751D" w:rsidRDefault="00A85D37" w:rsidP="00F24C1F">
            <w:pPr>
              <w:pStyle w:val="Indent3"/>
              <w:spacing w:after="80"/>
              <w:ind w:left="0"/>
              <w:jc w:val="center"/>
            </w:pPr>
            <w:r w:rsidRPr="007C751D">
              <w:rPr>
                <w:b/>
              </w:rPr>
              <w:t>Table 00560-3</w:t>
            </w:r>
          </w:p>
        </w:tc>
      </w:tr>
      <w:tr w:rsidR="00A85D37" w:rsidRPr="007C751D" w14:paraId="00A70E19" w14:textId="77777777" w:rsidTr="00F24C1F">
        <w:trPr>
          <w:trHeight w:val="333"/>
        </w:trPr>
        <w:tc>
          <w:tcPr>
            <w:tcW w:w="7809" w:type="dxa"/>
            <w:gridSpan w:val="4"/>
            <w:shd w:val="clear" w:color="auto" w:fill="auto"/>
          </w:tcPr>
          <w:p w14:paraId="16A986DA" w14:textId="77777777" w:rsidR="00A85D37" w:rsidRPr="007C751D" w:rsidRDefault="00A85D37" w:rsidP="00F24C1F">
            <w:pPr>
              <w:pStyle w:val="Indent3"/>
              <w:spacing w:after="80"/>
              <w:ind w:left="0"/>
              <w:jc w:val="center"/>
            </w:pPr>
            <w:r w:rsidRPr="007C751D">
              <w:rPr>
                <w:b/>
              </w:rPr>
              <w:t xml:space="preserve">Nut Rotation from Snug-Tight Condition </w:t>
            </w:r>
            <w:r w:rsidRPr="007C751D">
              <w:rPr>
                <w:b/>
                <w:vertAlign w:val="superscript"/>
              </w:rPr>
              <w:t>1</w:t>
            </w:r>
            <w:r>
              <w:rPr>
                <w:b/>
                <w:vertAlign w:val="superscript"/>
              </w:rPr>
              <w:t>,2</w:t>
            </w:r>
          </w:p>
        </w:tc>
      </w:tr>
      <w:tr w:rsidR="00A85D37" w:rsidRPr="007C751D" w14:paraId="69F81347" w14:textId="77777777" w:rsidTr="00F24C1F">
        <w:trPr>
          <w:trHeight w:val="591"/>
        </w:trPr>
        <w:tc>
          <w:tcPr>
            <w:tcW w:w="1874" w:type="dxa"/>
            <w:shd w:val="clear" w:color="auto" w:fill="auto"/>
          </w:tcPr>
          <w:p w14:paraId="23D491B3" w14:textId="77777777" w:rsidR="00A85D37" w:rsidRPr="007C751D" w:rsidRDefault="00A85D37" w:rsidP="00F24C1F">
            <w:pPr>
              <w:pStyle w:val="Indent3"/>
              <w:ind w:left="0"/>
            </w:pPr>
          </w:p>
        </w:tc>
        <w:tc>
          <w:tcPr>
            <w:tcW w:w="1874" w:type="dxa"/>
            <w:shd w:val="clear" w:color="auto" w:fill="auto"/>
            <w:vAlign w:val="center"/>
          </w:tcPr>
          <w:p w14:paraId="2CE657D9" w14:textId="77777777" w:rsidR="00A85D37" w:rsidRPr="007C751D" w:rsidRDefault="00A85D37" w:rsidP="00F24C1F">
            <w:pPr>
              <w:pStyle w:val="Indent3"/>
              <w:ind w:left="0"/>
              <w:jc w:val="center"/>
            </w:pPr>
          </w:p>
        </w:tc>
        <w:tc>
          <w:tcPr>
            <w:tcW w:w="4060" w:type="dxa"/>
            <w:gridSpan w:val="2"/>
            <w:shd w:val="clear" w:color="auto" w:fill="auto"/>
            <w:vAlign w:val="center"/>
          </w:tcPr>
          <w:p w14:paraId="1BC4DA51" w14:textId="77777777" w:rsidR="00A85D37" w:rsidRPr="007C751D" w:rsidRDefault="00A85D37" w:rsidP="00F24C1F">
            <w:pPr>
              <w:pStyle w:val="Indent3"/>
              <w:spacing w:after="80"/>
              <w:ind w:left="0"/>
              <w:jc w:val="center"/>
              <w:rPr>
                <w:szCs w:val="18"/>
              </w:rPr>
            </w:pPr>
            <w:r w:rsidRPr="007C751D">
              <w:rPr>
                <w:b/>
                <w:szCs w:val="18"/>
              </w:rPr>
              <w:t>Disposition of Outer Faces of Bolted Parts</w:t>
            </w:r>
          </w:p>
        </w:tc>
      </w:tr>
      <w:tr w:rsidR="00A85D37" w:rsidRPr="007C751D" w14:paraId="3F841160" w14:textId="77777777" w:rsidTr="00F24C1F">
        <w:trPr>
          <w:trHeight w:val="2118"/>
        </w:trPr>
        <w:tc>
          <w:tcPr>
            <w:tcW w:w="1874" w:type="dxa"/>
            <w:shd w:val="clear" w:color="auto" w:fill="auto"/>
            <w:vAlign w:val="bottom"/>
          </w:tcPr>
          <w:p w14:paraId="6D0875AD" w14:textId="77777777" w:rsidR="00A85D37" w:rsidRPr="007C751D" w:rsidRDefault="00A85D37" w:rsidP="00F24C1F">
            <w:pPr>
              <w:pStyle w:val="Indent3"/>
              <w:spacing w:after="80"/>
              <w:ind w:left="0"/>
              <w:jc w:val="left"/>
              <w:rPr>
                <w:b/>
              </w:rPr>
            </w:pPr>
            <w:r w:rsidRPr="007C751D">
              <w:rPr>
                <w:b/>
              </w:rPr>
              <w:t>Bolt Length</w:t>
            </w:r>
            <w:r w:rsidRPr="00FD736C">
              <w:rPr>
                <w:b/>
                <w:vertAlign w:val="superscript"/>
              </w:rPr>
              <w:t>3</w:t>
            </w:r>
            <w:r w:rsidRPr="007C751D">
              <w:rPr>
                <w:b/>
              </w:rPr>
              <w:t xml:space="preserve"> (underside of head to end of bolt)</w:t>
            </w:r>
          </w:p>
        </w:tc>
        <w:tc>
          <w:tcPr>
            <w:tcW w:w="1874" w:type="dxa"/>
            <w:shd w:val="clear" w:color="auto" w:fill="auto"/>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shd w:val="clear" w:color="auto" w:fill="auto"/>
            <w:vAlign w:val="center"/>
          </w:tcPr>
          <w:p w14:paraId="6229B421" w14:textId="77777777" w:rsidR="00A85D37" w:rsidRPr="007C751D" w:rsidRDefault="00A85D37" w:rsidP="00F24C1F">
            <w:pPr>
              <w:pStyle w:val="Indent3"/>
              <w:spacing w:after="80"/>
              <w:ind w:left="65"/>
              <w:jc w:val="left"/>
              <w:rPr>
                <w:b/>
              </w:rPr>
            </w:pPr>
            <w:r w:rsidRPr="007C751D">
              <w:rPr>
                <w:b/>
              </w:rPr>
              <w:t>One face normal to bolt axis and other sloped not more than 1:20 (beveled washer not used)</w:t>
            </w:r>
          </w:p>
        </w:tc>
        <w:tc>
          <w:tcPr>
            <w:tcW w:w="2030" w:type="dxa"/>
            <w:shd w:val="clear" w:color="auto" w:fill="auto"/>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F24C1F">
        <w:trPr>
          <w:trHeight w:val="763"/>
        </w:trPr>
        <w:tc>
          <w:tcPr>
            <w:tcW w:w="1874" w:type="dxa"/>
            <w:shd w:val="clear" w:color="auto" w:fill="auto"/>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shd w:val="clear" w:color="auto" w:fill="auto"/>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shd w:val="clear" w:color="auto" w:fill="auto"/>
            <w:vAlign w:val="center"/>
          </w:tcPr>
          <w:p w14:paraId="3AD4A3EE"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F24C1F">
        <w:trPr>
          <w:trHeight w:val="516"/>
        </w:trPr>
        <w:tc>
          <w:tcPr>
            <w:tcW w:w="1874" w:type="dxa"/>
            <w:shd w:val="clear" w:color="auto" w:fill="auto"/>
            <w:vAlign w:val="center"/>
          </w:tcPr>
          <w:p w14:paraId="1EB60928" w14:textId="77777777" w:rsidR="00A85D37" w:rsidRPr="007C751D" w:rsidRDefault="00A85D37" w:rsidP="00F24C1F">
            <w:pPr>
              <w:pStyle w:val="Indent3"/>
              <w:ind w:left="0"/>
              <w:jc w:val="left"/>
            </w:pPr>
            <w:r w:rsidRPr="007C751D">
              <w:lastRenderedPageBreak/>
              <w:t>Over 4 diameters but not exceeding</w:t>
            </w:r>
            <w:r w:rsidRPr="007C751D">
              <w:br/>
              <w:t>8 diameters</w:t>
            </w:r>
          </w:p>
        </w:tc>
        <w:tc>
          <w:tcPr>
            <w:tcW w:w="1874" w:type="dxa"/>
            <w:shd w:val="clear" w:color="auto" w:fill="auto"/>
            <w:vAlign w:val="center"/>
          </w:tcPr>
          <w:p w14:paraId="4889FB34"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7076D227"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F24C1F">
        <w:trPr>
          <w:trHeight w:val="144"/>
        </w:trPr>
        <w:tc>
          <w:tcPr>
            <w:tcW w:w="1874" w:type="dxa"/>
            <w:shd w:val="clear" w:color="auto" w:fill="auto"/>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shd w:val="clear" w:color="auto" w:fill="auto"/>
            <w:vAlign w:val="center"/>
          </w:tcPr>
          <w:p w14:paraId="007C2683"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35DE204B" w14:textId="77777777" w:rsidR="00A85D37" w:rsidRPr="007C751D" w:rsidRDefault="00A85D37" w:rsidP="00F24C1F">
            <w:pPr>
              <w:pStyle w:val="Indent3"/>
              <w:ind w:left="0"/>
              <w:jc w:val="center"/>
            </w:pPr>
            <w:r w:rsidRPr="007C751D">
              <w:t>5/6 turn</w:t>
            </w:r>
          </w:p>
        </w:tc>
        <w:tc>
          <w:tcPr>
            <w:tcW w:w="2030" w:type="dxa"/>
            <w:shd w:val="clear" w:color="auto" w:fill="auto"/>
            <w:vAlign w:val="center"/>
          </w:tcPr>
          <w:p w14:paraId="2589B9A3" w14:textId="77777777" w:rsidR="00A85D37" w:rsidRPr="007C751D" w:rsidRDefault="00A85D37" w:rsidP="00F24C1F">
            <w:pPr>
              <w:pStyle w:val="Indent3"/>
              <w:ind w:left="0"/>
              <w:jc w:val="center"/>
            </w:pPr>
            <w:r w:rsidRPr="007C751D">
              <w:t>1 turn</w:t>
            </w:r>
          </w:p>
        </w:tc>
      </w:tr>
      <w:tr w:rsidR="00A85D37" w:rsidRPr="007C751D" w14:paraId="7040EF31" w14:textId="77777777" w:rsidTr="00F24C1F">
        <w:trPr>
          <w:trHeight w:val="144"/>
        </w:trPr>
        <w:tc>
          <w:tcPr>
            <w:tcW w:w="7809" w:type="dxa"/>
            <w:gridSpan w:val="4"/>
            <w:shd w:val="clear" w:color="auto" w:fill="auto"/>
          </w:tcPr>
          <w:p w14:paraId="299C67A5" w14:textId="77777777" w:rsidR="00A85D37" w:rsidRPr="007C751D" w:rsidRDefault="00A85D37" w:rsidP="00F24C1F">
            <w:pPr>
              <w:pStyle w:val="Indent3"/>
              <w:spacing w:before="80"/>
              <w:ind w:left="371" w:right="83" w:hanging="180"/>
            </w:pPr>
            <w:r w:rsidRPr="007C751D">
              <w:rPr>
                <w:szCs w:val="18"/>
                <w:vertAlign w:val="superscript"/>
              </w:rPr>
              <w:t>1</w:t>
            </w:r>
            <w:r w:rsidRPr="007C751D">
              <w:rPr>
                <w:szCs w:val="18"/>
              </w:rPr>
              <w:tab/>
              <w:t xml:space="preserve">Nut rotation is relative to bolt, regardless of the element (nut or bolt) being turned. </w:t>
            </w:r>
            <w:r>
              <w:rPr>
                <w:szCs w:val="22"/>
              </w:rPr>
              <w:t>For all required nut rotations, the tolerance is plus 60 degrees (1/6 turn) and minus 0 degrees</w:t>
            </w:r>
            <w:r w:rsidRPr="007C751D">
              <w:rPr>
                <w:szCs w:val="18"/>
              </w:rPr>
              <w:t>.</w:t>
            </w:r>
          </w:p>
        </w:tc>
      </w:tr>
      <w:tr w:rsidR="00A85D37" w:rsidRPr="007C751D" w14:paraId="5AF836CC" w14:textId="77777777" w:rsidTr="00F24C1F">
        <w:trPr>
          <w:trHeight w:val="144"/>
        </w:trPr>
        <w:tc>
          <w:tcPr>
            <w:tcW w:w="7809" w:type="dxa"/>
            <w:gridSpan w:val="4"/>
            <w:shd w:val="clear" w:color="auto" w:fill="auto"/>
          </w:tcPr>
          <w:p w14:paraId="06252B3B" w14:textId="77777777" w:rsidR="00A85D37" w:rsidRPr="00FD736C" w:rsidRDefault="00A85D37" w:rsidP="00F24C1F">
            <w:pPr>
              <w:pStyle w:val="Indent3"/>
              <w:spacing w:before="80"/>
              <w:ind w:left="371" w:right="83" w:hanging="180"/>
              <w:rPr>
                <w:szCs w:val="18"/>
              </w:rPr>
            </w:pPr>
            <w:r>
              <w:rPr>
                <w:szCs w:val="18"/>
                <w:vertAlign w:val="superscript"/>
              </w:rPr>
              <w:t>2</w:t>
            </w:r>
            <w:r w:rsidRPr="007C751D">
              <w:rPr>
                <w:szCs w:val="18"/>
              </w:rPr>
              <w:tab/>
            </w:r>
            <w:r w:rsidRPr="007C37A2">
              <w:rPr>
                <w:szCs w:val="18"/>
              </w:rPr>
              <w:t>Applicable only to joints in which all material within the grip is steel.</w:t>
            </w:r>
          </w:p>
        </w:tc>
      </w:tr>
      <w:tr w:rsidR="00A85D37" w:rsidRPr="007C751D" w14:paraId="62C49F02" w14:textId="77777777" w:rsidTr="00F24C1F">
        <w:trPr>
          <w:trHeight w:val="849"/>
        </w:trPr>
        <w:tc>
          <w:tcPr>
            <w:tcW w:w="7809" w:type="dxa"/>
            <w:gridSpan w:val="4"/>
            <w:shd w:val="clear" w:color="auto" w:fill="auto"/>
          </w:tcPr>
          <w:p w14:paraId="7F5B0B12" w14:textId="77777777" w:rsidR="00A85D37" w:rsidRPr="007C751D" w:rsidRDefault="00A85D37" w:rsidP="00F24C1F">
            <w:pPr>
              <w:pStyle w:val="Indent3"/>
              <w:spacing w:before="80"/>
              <w:ind w:left="371" w:right="83" w:hanging="180"/>
            </w:pPr>
            <w:r w:rsidRPr="007C751D">
              <w:rPr>
                <w:szCs w:val="18"/>
                <w:vertAlign w:val="superscript"/>
              </w:rPr>
              <w:t>3</w:t>
            </w:r>
            <w:r w:rsidRPr="007C751D">
              <w:rPr>
                <w:szCs w:val="18"/>
              </w:rPr>
              <w:tab/>
              <w:t>No research has been performed by the Research Council on Structural Connections to establish the turn-of-nut procedure for bolt lengths exceeding 12 diameters. Therefore, the required rotation shall be determined by actual test in a suitable tension measuring device according to 00560.29(d)(2).</w:t>
            </w:r>
          </w:p>
        </w:tc>
      </w:tr>
    </w:tbl>
    <w:p w14:paraId="65EA04EA" w14:textId="77777777" w:rsidR="00A85D37" w:rsidRPr="00CB3047" w:rsidRDefault="00A85D37"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0B135" w14:textId="77777777" w:rsidR="009A4B32" w:rsidRDefault="009A4B32">
      <w:r>
        <w:separator/>
      </w:r>
    </w:p>
  </w:endnote>
  <w:endnote w:type="continuationSeparator" w:id="0">
    <w:p w14:paraId="7D373408" w14:textId="77777777" w:rsidR="009A4B32" w:rsidRDefault="009A4B32">
      <w:r>
        <w:continuationSeparator/>
      </w:r>
    </w:p>
  </w:endnote>
  <w:endnote w:type="continuationNotice" w:id="1">
    <w:p w14:paraId="68E91A85" w14:textId="77777777" w:rsidR="009A4B32" w:rsidRDefault="009A4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D6449" w14:textId="77777777" w:rsidR="009A4B32" w:rsidRDefault="009A4B32">
      <w:r>
        <w:separator/>
      </w:r>
    </w:p>
  </w:footnote>
  <w:footnote w:type="continuationSeparator" w:id="0">
    <w:p w14:paraId="2B45E7D3" w14:textId="77777777" w:rsidR="009A4B32" w:rsidRDefault="009A4B32">
      <w:r>
        <w:continuationSeparator/>
      </w:r>
    </w:p>
  </w:footnote>
  <w:footnote w:type="continuationNotice" w:id="1">
    <w:p w14:paraId="7D6E8507" w14:textId="77777777" w:rsidR="009A4B32" w:rsidRDefault="009A4B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8416D"/>
    <w:rsid w:val="00191E47"/>
    <w:rsid w:val="001A649A"/>
    <w:rsid w:val="001B37DC"/>
    <w:rsid w:val="001C12B3"/>
    <w:rsid w:val="001D11AF"/>
    <w:rsid w:val="001D53CD"/>
    <w:rsid w:val="00207091"/>
    <w:rsid w:val="00231140"/>
    <w:rsid w:val="00237D8A"/>
    <w:rsid w:val="00245728"/>
    <w:rsid w:val="00283083"/>
    <w:rsid w:val="002918DA"/>
    <w:rsid w:val="0029783A"/>
    <w:rsid w:val="002A4E23"/>
    <w:rsid w:val="002C0D93"/>
    <w:rsid w:val="002D703A"/>
    <w:rsid w:val="002D77E9"/>
    <w:rsid w:val="002F2542"/>
    <w:rsid w:val="002F602C"/>
    <w:rsid w:val="0030094A"/>
    <w:rsid w:val="00313841"/>
    <w:rsid w:val="00323EE8"/>
    <w:rsid w:val="003327AD"/>
    <w:rsid w:val="0034366A"/>
    <w:rsid w:val="003538E0"/>
    <w:rsid w:val="003629A0"/>
    <w:rsid w:val="00380F5D"/>
    <w:rsid w:val="003873DC"/>
    <w:rsid w:val="003B0216"/>
    <w:rsid w:val="003B0416"/>
    <w:rsid w:val="003B596B"/>
    <w:rsid w:val="003C45B1"/>
    <w:rsid w:val="003D775A"/>
    <w:rsid w:val="003F13AB"/>
    <w:rsid w:val="004073F1"/>
    <w:rsid w:val="00437306"/>
    <w:rsid w:val="00437921"/>
    <w:rsid w:val="00454811"/>
    <w:rsid w:val="00464EEB"/>
    <w:rsid w:val="004C3FBA"/>
    <w:rsid w:val="00517972"/>
    <w:rsid w:val="00523312"/>
    <w:rsid w:val="00541A9A"/>
    <w:rsid w:val="0054275D"/>
    <w:rsid w:val="00555502"/>
    <w:rsid w:val="005569A6"/>
    <w:rsid w:val="005977C2"/>
    <w:rsid w:val="005A3C1B"/>
    <w:rsid w:val="005B6529"/>
    <w:rsid w:val="005B7CCF"/>
    <w:rsid w:val="005C602C"/>
    <w:rsid w:val="005D7806"/>
    <w:rsid w:val="005E0ACF"/>
    <w:rsid w:val="005F3615"/>
    <w:rsid w:val="00600FAB"/>
    <w:rsid w:val="006163DB"/>
    <w:rsid w:val="006206A0"/>
    <w:rsid w:val="00630A9C"/>
    <w:rsid w:val="00636879"/>
    <w:rsid w:val="0065644A"/>
    <w:rsid w:val="00660573"/>
    <w:rsid w:val="006705F9"/>
    <w:rsid w:val="00675DEB"/>
    <w:rsid w:val="0068427A"/>
    <w:rsid w:val="00694CC3"/>
    <w:rsid w:val="006A0F1E"/>
    <w:rsid w:val="006A5878"/>
    <w:rsid w:val="006F2441"/>
    <w:rsid w:val="00716E0D"/>
    <w:rsid w:val="00725DB1"/>
    <w:rsid w:val="00726F47"/>
    <w:rsid w:val="0075509D"/>
    <w:rsid w:val="00757944"/>
    <w:rsid w:val="00760115"/>
    <w:rsid w:val="00763B71"/>
    <w:rsid w:val="00765D4C"/>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87DFE"/>
    <w:rsid w:val="008919DF"/>
    <w:rsid w:val="008B7E59"/>
    <w:rsid w:val="00943DE4"/>
    <w:rsid w:val="009440D5"/>
    <w:rsid w:val="009507C4"/>
    <w:rsid w:val="00966FD0"/>
    <w:rsid w:val="00991821"/>
    <w:rsid w:val="00995036"/>
    <w:rsid w:val="009A0ADA"/>
    <w:rsid w:val="009A4614"/>
    <w:rsid w:val="009A4B32"/>
    <w:rsid w:val="009A584F"/>
    <w:rsid w:val="009B2DAF"/>
    <w:rsid w:val="009D460D"/>
    <w:rsid w:val="009E7682"/>
    <w:rsid w:val="00A03771"/>
    <w:rsid w:val="00A0685B"/>
    <w:rsid w:val="00A124BD"/>
    <w:rsid w:val="00A44EEC"/>
    <w:rsid w:val="00A67CC8"/>
    <w:rsid w:val="00A85D37"/>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96DBC"/>
    <w:rsid w:val="00BC399A"/>
    <w:rsid w:val="00BD3A25"/>
    <w:rsid w:val="00BD495B"/>
    <w:rsid w:val="00BD56CB"/>
    <w:rsid w:val="00BE1856"/>
    <w:rsid w:val="00BF1D57"/>
    <w:rsid w:val="00C11BDE"/>
    <w:rsid w:val="00C40A43"/>
    <w:rsid w:val="00C620EC"/>
    <w:rsid w:val="00C63279"/>
    <w:rsid w:val="00C82188"/>
    <w:rsid w:val="00C8428E"/>
    <w:rsid w:val="00C962FF"/>
    <w:rsid w:val="00CA0177"/>
    <w:rsid w:val="00CB3047"/>
    <w:rsid w:val="00CB5C52"/>
    <w:rsid w:val="00CC24D6"/>
    <w:rsid w:val="00CC4B1D"/>
    <w:rsid w:val="00CD32E7"/>
    <w:rsid w:val="00CE0652"/>
    <w:rsid w:val="00CE4BD7"/>
    <w:rsid w:val="00CE7C10"/>
    <w:rsid w:val="00CF25D8"/>
    <w:rsid w:val="00D0790C"/>
    <w:rsid w:val="00D20C48"/>
    <w:rsid w:val="00D36446"/>
    <w:rsid w:val="00D40C9E"/>
    <w:rsid w:val="00D41672"/>
    <w:rsid w:val="00D433F8"/>
    <w:rsid w:val="00D55F9B"/>
    <w:rsid w:val="00D63667"/>
    <w:rsid w:val="00D64D62"/>
    <w:rsid w:val="00D65B0C"/>
    <w:rsid w:val="00D671DE"/>
    <w:rsid w:val="00D75063"/>
    <w:rsid w:val="00D8388D"/>
    <w:rsid w:val="00D941F2"/>
    <w:rsid w:val="00DA53FA"/>
    <w:rsid w:val="00DB4D93"/>
    <w:rsid w:val="00DD5D41"/>
    <w:rsid w:val="00DE65C2"/>
    <w:rsid w:val="00E04839"/>
    <w:rsid w:val="00E05E0D"/>
    <w:rsid w:val="00E15017"/>
    <w:rsid w:val="00E258DD"/>
    <w:rsid w:val="00E37108"/>
    <w:rsid w:val="00E40697"/>
    <w:rsid w:val="00E63F65"/>
    <w:rsid w:val="00E71EFF"/>
    <w:rsid w:val="00E86E25"/>
    <w:rsid w:val="00EB74A2"/>
    <w:rsid w:val="00F20D4C"/>
    <w:rsid w:val="00F3015A"/>
    <w:rsid w:val="00F471A6"/>
    <w:rsid w:val="00F815D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14</cp:revision>
  <cp:lastPrinted>2014-02-06T16:00:00Z</cp:lastPrinted>
  <dcterms:created xsi:type="dcterms:W3CDTF">2018-12-04T21:34:00Z</dcterms:created>
  <dcterms:modified xsi:type="dcterms:W3CDTF">2024-10-28T20:38:00Z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