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1DEA0" w14:textId="08120150" w:rsidR="00D63E72" w:rsidRPr="00EF1AD1" w:rsidRDefault="004122CB" w:rsidP="00EF1AD1">
      <w:pPr>
        <w:pStyle w:val="Heading1"/>
      </w:pPr>
      <w:r w:rsidRPr="00EF1AD1"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7CC41C" wp14:editId="014CD391">
                <wp:simplePos x="0" y="0"/>
                <wp:positionH relativeFrom="page">
                  <wp:align>right</wp:align>
                </wp:positionH>
                <wp:positionV relativeFrom="paragraph">
                  <wp:posOffset>-495300</wp:posOffset>
                </wp:positionV>
                <wp:extent cx="10073640" cy="123825"/>
                <wp:effectExtent l="0" t="0" r="3810" b="9525"/>
                <wp:wrapNone/>
                <wp:docPr id="14" name="Group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73640" cy="123825"/>
                          <a:chOff x="-1588848" y="-1"/>
                          <a:chExt cx="8706564" cy="104775"/>
                        </a:xfrm>
                      </wpg:grpSpPr>
                      <wps:wsp>
                        <wps:cNvPr id="2" name="Rectangle 1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-1588848" y="-1"/>
                            <a:ext cx="8706564" cy="104775"/>
                          </a:xfrm>
                          <a:prstGeom prst="rect">
                            <a:avLst/>
                          </a:prstGeom>
                          <a:solidFill>
                            <a:srgbClr val="007CBA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5AC2F9" w14:textId="77777777" w:rsidR="00AD08CF" w:rsidRDefault="00AD08CF" w:rsidP="00AD08C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>
                          <a:grpSpLocks/>
                        </wpg:cNvGrpSpPr>
                        <wpg:grpSpPr bwMode="auto">
                          <a:xfrm>
                            <a:off x="5291750" y="0"/>
                            <a:ext cx="1360170" cy="95250"/>
                            <a:chOff x="4330" y="5520"/>
                            <a:chExt cx="2142" cy="144"/>
                          </a:xfrm>
                        </wpg:grpSpPr>
                        <wps:wsp>
                          <wps:cNvPr id="4" name="AutoShap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0" y="5520"/>
                              <a:ext cx="1152" cy="144"/>
                            </a:xfrm>
                            <a:prstGeom prst="parallelogram">
                              <a:avLst>
                                <a:gd name="adj" fmla="val 103815"/>
                              </a:avLst>
                            </a:prstGeom>
                            <a:solidFill>
                              <a:srgbClr val="D7252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utoShap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0" y="5520"/>
                              <a:ext cx="1152" cy="144"/>
                            </a:xfrm>
                            <a:prstGeom prst="parallelogram">
                              <a:avLst>
                                <a:gd name="adj" fmla="val 103815"/>
                              </a:avLst>
                            </a:prstGeom>
                            <a:solidFill>
                              <a:srgbClr val="71A850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CC41C" id="Group 14" o:spid="_x0000_s1026" alt="&quot;&quot;" style="position:absolute;left:0;text-align:left;margin-left:742pt;margin-top:-39pt;width:793.2pt;height:9.75pt;z-index:251661312;mso-position-horizontal:right;mso-position-horizontal-relative:page;mso-width-relative:margin;mso-height-relative:margin" coordorigin="-15888" coordsize="87065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">
                <v:rect id="Rectangle 15" o:spid="_x0000_s1027" alt="&quot;&quot;" style="position:absolute;left:-15888;width:87065;height:10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" fillcolor="#007cba" stroked="f">
                  <v:textbox>
                    <w:txbxContent>
                      <w:p w14:paraId="345AC2F9" w14:textId="77777777" w:rsidR="00AD08CF" w:rsidRDefault="00AD08CF" w:rsidP="00AD08CF"/>
                    </w:txbxContent>
                  </v:textbox>
                </v:rect>
                <v:group id="Group 21" o:spid="_x0000_s1028" alt="&quot;&quot;" style="position:absolute;left:52917;width:13602;height:952" coordorigin="4330,5520" coordsize="214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AutoShape 19" o:spid="_x0000_s1029" type="#_x0000_t7" style="position:absolute;left:4330;top:5520;width:1152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" adj="2803" fillcolor="#d7252f" stroked="f"/>
                  <v:shape id="AutoShape 20" o:spid="_x0000_s1030" type="#_x0000_t7" style="position:absolute;left:5320;top:5520;width:1152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" adj="2803" fillcolor="#71a850" stroked="f"/>
                </v:group>
                <w10:wrap anchorx="page"/>
              </v:group>
            </w:pict>
          </mc:Fallback>
        </mc:AlternateContent>
      </w:r>
      <w:r w:rsidR="00AD08CF" w:rsidRPr="00EF1AD1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78365" wp14:editId="591254D9">
                <wp:simplePos x="0" y="0"/>
                <wp:positionH relativeFrom="page">
                  <wp:align>right</wp:align>
                </wp:positionH>
                <wp:positionV relativeFrom="paragraph">
                  <wp:posOffset>-914400</wp:posOffset>
                </wp:positionV>
                <wp:extent cx="10058400" cy="447675"/>
                <wp:effectExtent l="0" t="0" r="0" b="0"/>
                <wp:wrapNone/>
                <wp:docPr id="6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0" cy="447675"/>
                        </a:xfrm>
                        <a:prstGeom prst="rect">
                          <a:avLst/>
                        </a:prstGeom>
                        <a:solidFill>
                          <a:srgbClr val="002D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1FD16" w14:textId="6DBE54CE" w:rsidR="006366A2" w:rsidRPr="00BF3496" w:rsidRDefault="006366A2" w:rsidP="00EF1AD1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78365" id="Rectangle 6" o:spid="_x0000_s1031" alt="&quot;&quot;" style="position:absolute;left:0;text-align:left;margin-left:740.8pt;margin-top:-1in;width:11in;height:35.2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" fillcolor="#002d5d" stroked="f">
                <v:textbox>
                  <w:txbxContent>
                    <w:p w14:paraId="51C1FD16" w14:textId="6DBE54CE" w:rsidR="006366A2" w:rsidRPr="00BF3496" w:rsidRDefault="006366A2" w:rsidP="00EF1AD1">
                      <w:pPr>
                        <w:pStyle w:val="Heading1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3905E5" w:rsidRPr="00EF1AD1">
        <w:t>Service Program Options – Comparison Chart LTSS vs OPI-M</w:t>
      </w:r>
    </w:p>
    <w:p w14:paraId="7C72804D" w14:textId="2C449BE4" w:rsidR="003905E5" w:rsidRPr="003668D0" w:rsidRDefault="003905E5">
      <w:pPr>
        <w:rPr>
          <w:sz w:val="28"/>
          <w:szCs w:val="28"/>
        </w:rPr>
      </w:pPr>
      <w:r w:rsidRPr="00EF1AD1">
        <w:rPr>
          <w:b/>
          <w:bCs/>
          <w:sz w:val="28"/>
          <w:szCs w:val="28"/>
        </w:rPr>
        <w:t>Audience:</w:t>
      </w:r>
      <w:r w:rsidRPr="003668D0">
        <w:rPr>
          <w:sz w:val="28"/>
          <w:szCs w:val="28"/>
        </w:rPr>
        <w:t xml:space="preserve"> Those who determine financial eligibility or </w:t>
      </w:r>
      <w:r w:rsidR="00914BE4" w:rsidRPr="003668D0">
        <w:rPr>
          <w:sz w:val="28"/>
          <w:szCs w:val="28"/>
        </w:rPr>
        <w:t>provide Options Counseling can use this guide to determine if the individual is requesting LTSS or OPI-M</w:t>
      </w:r>
      <w:r w:rsidR="0031506B" w:rsidRPr="003668D0">
        <w:rPr>
          <w:sz w:val="28"/>
          <w:szCs w:val="28"/>
        </w:rPr>
        <w:t>. If OPI-M, make a note in the ONE case and follow local guidelines.</w:t>
      </w:r>
    </w:p>
    <w:p w14:paraId="7FAD207E" w14:textId="52C24339" w:rsidR="0031506B" w:rsidRPr="003668D0" w:rsidRDefault="007C50F0">
      <w:pPr>
        <w:rPr>
          <w:sz w:val="28"/>
          <w:szCs w:val="28"/>
        </w:rPr>
      </w:pPr>
      <w:r w:rsidRPr="003668D0">
        <w:rPr>
          <w:sz w:val="28"/>
          <w:szCs w:val="28"/>
        </w:rPr>
        <w:t>Cl</w:t>
      </w:r>
      <w:r w:rsidR="0031506B" w:rsidRPr="003668D0">
        <w:rPr>
          <w:sz w:val="28"/>
          <w:szCs w:val="28"/>
        </w:rPr>
        <w:t>ick the arr</w:t>
      </w:r>
      <w:r w:rsidR="003A5F87" w:rsidRPr="003668D0">
        <w:rPr>
          <w:sz w:val="28"/>
          <w:szCs w:val="28"/>
        </w:rPr>
        <w:t>ow [</w:t>
      </w:r>
      <w:r w:rsidR="00EB72E6" w:rsidRPr="003668D0">
        <w:rPr>
          <w:sz w:val="28"/>
          <w:szCs w:val="28"/>
        </w:rPr>
        <w:t>►</w:t>
      </w:r>
      <w:r w:rsidR="00EB72E6" w:rsidRPr="003668D0">
        <w:rPr>
          <w:sz w:val="28"/>
          <w:szCs w:val="28"/>
        </w:rPr>
        <w:t>] on the left to expand or collapse each heading.</w:t>
      </w:r>
    </w:p>
    <w:p w14:paraId="055A51E4" w14:textId="01C5C3B7" w:rsidR="007C50F0" w:rsidRPr="00F34CC6" w:rsidRDefault="007C50F0" w:rsidP="00F34CC6">
      <w:pPr>
        <w:pStyle w:val="Heading2"/>
      </w:pPr>
      <w:r w:rsidRPr="00F34CC6">
        <w:t>Full Program Name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79"/>
        <w:gridCol w:w="5846"/>
        <w:gridCol w:w="5674"/>
      </w:tblGrid>
      <w:tr w:rsidR="007C50F0" w:rsidRPr="003668D0" w14:paraId="4CB4F266" w14:textId="77777777" w:rsidTr="002079C3">
        <w:trPr>
          <w:jc w:val="center"/>
        </w:trPr>
        <w:tc>
          <w:tcPr>
            <w:tcW w:w="2779" w:type="dxa"/>
            <w:shd w:val="clear" w:color="auto" w:fill="BFBFBF" w:themeFill="background1" w:themeFillShade="BF"/>
            <w:vAlign w:val="center"/>
          </w:tcPr>
          <w:p w14:paraId="42CACA65" w14:textId="61589992" w:rsidR="007C50F0" w:rsidRPr="003668D0" w:rsidRDefault="00A869F1" w:rsidP="00C01429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3668D0">
              <w:rPr>
                <w:b/>
                <w:bCs/>
                <w:sz w:val="28"/>
                <w:szCs w:val="28"/>
              </w:rPr>
              <w:t>Program Elements</w:t>
            </w:r>
          </w:p>
        </w:tc>
        <w:tc>
          <w:tcPr>
            <w:tcW w:w="5846" w:type="dxa"/>
            <w:shd w:val="clear" w:color="auto" w:fill="C6DDB6"/>
            <w:vAlign w:val="center"/>
          </w:tcPr>
          <w:p w14:paraId="78C359F5" w14:textId="601FB344" w:rsidR="007C50F0" w:rsidRPr="003668D0" w:rsidRDefault="00862A43" w:rsidP="00C01429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3668D0">
              <w:rPr>
                <w:b/>
                <w:bCs/>
                <w:sz w:val="28"/>
                <w:szCs w:val="28"/>
              </w:rPr>
              <w:t>Long-Term Services and Supports (LTSS) and State Plan Personal Care (SPPC)</w:t>
            </w:r>
          </w:p>
        </w:tc>
        <w:tc>
          <w:tcPr>
            <w:tcW w:w="5674" w:type="dxa"/>
            <w:shd w:val="clear" w:color="auto" w:fill="85C0FB"/>
            <w:vAlign w:val="center"/>
          </w:tcPr>
          <w:p w14:paraId="795F00F7" w14:textId="0260AF18" w:rsidR="007C50F0" w:rsidRPr="003668D0" w:rsidRDefault="00862A43" w:rsidP="00C01429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3668D0">
              <w:rPr>
                <w:b/>
                <w:bCs/>
                <w:sz w:val="28"/>
                <w:szCs w:val="28"/>
              </w:rPr>
              <w:t>Oregon Project Independence – Medicaid (OPI-M)</w:t>
            </w:r>
          </w:p>
        </w:tc>
      </w:tr>
    </w:tbl>
    <w:p w14:paraId="4EE10F15" w14:textId="0AF14F62" w:rsidR="007C50F0" w:rsidRDefault="00F34CC6" w:rsidP="00534538">
      <w:pPr>
        <w:pStyle w:val="Heading2"/>
      </w:pPr>
      <w:r>
        <w:t>Program Intent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79"/>
        <w:gridCol w:w="5846"/>
        <w:gridCol w:w="5674"/>
      </w:tblGrid>
      <w:tr w:rsidR="00F34CC6" w:rsidRPr="003668D0" w14:paraId="7198E56A" w14:textId="77777777" w:rsidTr="00760A0C">
        <w:trPr>
          <w:trHeight w:val="935"/>
          <w:jc w:val="center"/>
        </w:trPr>
        <w:tc>
          <w:tcPr>
            <w:tcW w:w="2779" w:type="dxa"/>
            <w:shd w:val="clear" w:color="auto" w:fill="BFBFBF" w:themeFill="background1" w:themeFillShade="BF"/>
            <w:vAlign w:val="center"/>
          </w:tcPr>
          <w:p w14:paraId="095B03A7" w14:textId="77777777" w:rsidR="00F34CC6" w:rsidRPr="003668D0" w:rsidRDefault="00F34CC6" w:rsidP="00C01429">
            <w:pPr>
              <w:spacing w:before="120" w:after="12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668D0">
              <w:rPr>
                <w:b/>
                <w:bCs/>
                <w:sz w:val="28"/>
                <w:szCs w:val="28"/>
              </w:rPr>
              <w:t xml:space="preserve">Program </w:t>
            </w:r>
            <w:r w:rsidRPr="00760A0C">
              <w:rPr>
                <w:b/>
                <w:bCs/>
                <w:sz w:val="28"/>
                <w:szCs w:val="28"/>
              </w:rPr>
              <w:t>Elements</w:t>
            </w:r>
          </w:p>
        </w:tc>
        <w:tc>
          <w:tcPr>
            <w:tcW w:w="5846" w:type="dxa"/>
            <w:shd w:val="clear" w:color="auto" w:fill="C6DDB6"/>
            <w:vAlign w:val="center"/>
          </w:tcPr>
          <w:p w14:paraId="03A7C529" w14:textId="083E4440" w:rsidR="00F34CC6" w:rsidRPr="003668D0" w:rsidRDefault="00F34CC6" w:rsidP="00C01429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LTSS and SPPC</w:t>
            </w:r>
          </w:p>
        </w:tc>
        <w:tc>
          <w:tcPr>
            <w:tcW w:w="5674" w:type="dxa"/>
            <w:shd w:val="clear" w:color="auto" w:fill="85C0FB"/>
            <w:vAlign w:val="center"/>
          </w:tcPr>
          <w:p w14:paraId="56435ECE" w14:textId="68774B2D" w:rsidR="00F34CC6" w:rsidRPr="003668D0" w:rsidRDefault="00F34CC6" w:rsidP="00C01429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OPI-M</w:t>
            </w:r>
          </w:p>
        </w:tc>
      </w:tr>
      <w:tr w:rsidR="00F34CC6" w:rsidRPr="003668D0" w14:paraId="47349FAD" w14:textId="77777777" w:rsidTr="00760A0C">
        <w:trPr>
          <w:trHeight w:val="935"/>
          <w:jc w:val="center"/>
        </w:trPr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18656C26" w14:textId="48188468" w:rsidR="00F34CC6" w:rsidRPr="003668D0" w:rsidRDefault="00860D1A" w:rsidP="00860D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Care Settings</w:t>
            </w:r>
          </w:p>
        </w:tc>
        <w:tc>
          <w:tcPr>
            <w:tcW w:w="5846" w:type="dxa"/>
            <w:shd w:val="clear" w:color="auto" w:fill="E2EEDA"/>
            <w:vAlign w:val="center"/>
          </w:tcPr>
          <w:p w14:paraId="2EB9EDDF" w14:textId="77777777" w:rsidR="000D04A4" w:rsidRPr="000D04A4" w:rsidRDefault="00860D1A" w:rsidP="00A40AC2">
            <w:pPr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D04A4">
              <w:rPr>
                <w:b/>
                <w:bCs/>
                <w:sz w:val="28"/>
                <w:szCs w:val="28"/>
              </w:rPr>
              <w:t>LTSS:</w:t>
            </w:r>
            <w:r w:rsidR="000D04A4" w:rsidRPr="000D04A4">
              <w:rPr>
                <w:b/>
                <w:bCs/>
                <w:sz w:val="28"/>
                <w:szCs w:val="28"/>
              </w:rPr>
              <w:t xml:space="preserve"> </w:t>
            </w:r>
          </w:p>
          <w:p w14:paraId="1D4525AF" w14:textId="77777777" w:rsidR="00F34CC6" w:rsidRPr="000D04A4" w:rsidRDefault="000D04A4" w:rsidP="00A40AC2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0D04A4">
              <w:rPr>
                <w:sz w:val="28"/>
                <w:szCs w:val="28"/>
              </w:rPr>
              <w:t>In-home, NF, PACE and CBC services</w:t>
            </w:r>
          </w:p>
          <w:p w14:paraId="19DDD749" w14:textId="77777777" w:rsidR="000D04A4" w:rsidRPr="000D04A4" w:rsidRDefault="000D04A4" w:rsidP="00A40AC2">
            <w:pPr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D04A4">
              <w:rPr>
                <w:b/>
                <w:bCs/>
                <w:sz w:val="28"/>
                <w:szCs w:val="28"/>
              </w:rPr>
              <w:t>SPPC:</w:t>
            </w:r>
          </w:p>
          <w:p w14:paraId="05F2ACC0" w14:textId="7ECD6CDD" w:rsidR="000D04A4" w:rsidRPr="000D04A4" w:rsidRDefault="000D04A4" w:rsidP="00A40AC2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0D04A4">
              <w:rPr>
                <w:sz w:val="28"/>
                <w:szCs w:val="28"/>
              </w:rPr>
              <w:t>In-home only</w:t>
            </w:r>
          </w:p>
        </w:tc>
        <w:tc>
          <w:tcPr>
            <w:tcW w:w="5674" w:type="dxa"/>
            <w:shd w:val="clear" w:color="auto" w:fill="C1DFFD"/>
            <w:vAlign w:val="center"/>
          </w:tcPr>
          <w:p w14:paraId="49D9E50A" w14:textId="28DD66EF" w:rsidR="00F34CC6" w:rsidRPr="000D04A4" w:rsidRDefault="000D04A4" w:rsidP="00A40AC2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0D04A4">
              <w:rPr>
                <w:sz w:val="28"/>
                <w:szCs w:val="28"/>
              </w:rPr>
              <w:t>In-home only</w:t>
            </w:r>
          </w:p>
        </w:tc>
      </w:tr>
      <w:tr w:rsidR="00F34CC6" w:rsidRPr="003668D0" w14:paraId="7FCF0991" w14:textId="77777777" w:rsidTr="00760A0C">
        <w:trPr>
          <w:trHeight w:val="935"/>
          <w:jc w:val="center"/>
        </w:trPr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1D5E1FE9" w14:textId="1D478B59" w:rsidR="00F34CC6" w:rsidRPr="003668D0" w:rsidRDefault="00860D1A" w:rsidP="00860D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Overview</w:t>
            </w:r>
          </w:p>
        </w:tc>
        <w:tc>
          <w:tcPr>
            <w:tcW w:w="5846" w:type="dxa"/>
            <w:shd w:val="clear" w:color="auto" w:fill="E2EEDA"/>
            <w:vAlign w:val="center"/>
          </w:tcPr>
          <w:p w14:paraId="1547C907" w14:textId="77777777" w:rsidR="00F34CC6" w:rsidRPr="00534538" w:rsidRDefault="00A40AC2" w:rsidP="00A40AC2">
            <w:pPr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534538">
              <w:rPr>
                <w:b/>
                <w:bCs/>
                <w:sz w:val="28"/>
                <w:szCs w:val="28"/>
              </w:rPr>
              <w:t>LTSS:</w:t>
            </w:r>
          </w:p>
          <w:p w14:paraId="05E6ED47" w14:textId="77777777" w:rsidR="00A40AC2" w:rsidRDefault="00A40AC2" w:rsidP="00A40AC2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Provides services for eligible individuals who require </w:t>
            </w:r>
            <w:r w:rsidR="00534538">
              <w:rPr>
                <w:sz w:val="28"/>
                <w:szCs w:val="28"/>
              </w:rPr>
              <w:t>a nursing facility level of care and can no longer meet their daily care needs.</w:t>
            </w:r>
          </w:p>
          <w:p w14:paraId="40CE52AC" w14:textId="77777777" w:rsidR="00534538" w:rsidRPr="00534538" w:rsidRDefault="00534538" w:rsidP="00A40AC2">
            <w:pPr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534538">
              <w:rPr>
                <w:b/>
                <w:bCs/>
                <w:sz w:val="28"/>
                <w:szCs w:val="28"/>
              </w:rPr>
              <w:t>SPPC:</w:t>
            </w:r>
          </w:p>
          <w:p w14:paraId="3EFAF98C" w14:textId="6E2A2FDE" w:rsidR="00534538" w:rsidRPr="000D04A4" w:rsidRDefault="00534538" w:rsidP="00A40AC2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Provides essential services to meet care needs below the LTSS level of care.</w:t>
            </w:r>
          </w:p>
        </w:tc>
        <w:tc>
          <w:tcPr>
            <w:tcW w:w="5674" w:type="dxa"/>
            <w:shd w:val="clear" w:color="auto" w:fill="C1DFFD"/>
            <w:vAlign w:val="center"/>
          </w:tcPr>
          <w:p w14:paraId="3C5B5BC0" w14:textId="77777777" w:rsidR="00F34CC6" w:rsidRDefault="00534538" w:rsidP="00A40AC2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Provides in-home services to individuals who need help with daily care needs and support to unpaid caregivers.</w:t>
            </w:r>
          </w:p>
          <w:p w14:paraId="096B074D" w14:textId="77777777" w:rsidR="00534538" w:rsidRDefault="00534538" w:rsidP="00A40AC2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  <w:p w14:paraId="3D4449C6" w14:textId="61C76B43" w:rsidR="00534538" w:rsidRPr="000D04A4" w:rsidRDefault="00534538" w:rsidP="00A40AC2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Higher income and resource limits than LTSS and SPPC.</w:t>
            </w:r>
          </w:p>
        </w:tc>
      </w:tr>
    </w:tbl>
    <w:p w14:paraId="367E77EB" w14:textId="02F8737F" w:rsidR="00F34CC6" w:rsidRDefault="00E74DD7" w:rsidP="00E74DD7">
      <w:pPr>
        <w:pStyle w:val="Heading2"/>
      </w:pPr>
      <w:r>
        <w:lastRenderedPageBreak/>
        <w:t>Financial Eligibility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79"/>
        <w:gridCol w:w="5846"/>
        <w:gridCol w:w="5674"/>
      </w:tblGrid>
      <w:tr w:rsidR="00E74DD7" w:rsidRPr="003668D0" w14:paraId="0CAE10C8" w14:textId="77777777" w:rsidTr="00BF718B">
        <w:trPr>
          <w:trHeight w:val="935"/>
          <w:jc w:val="center"/>
        </w:trPr>
        <w:tc>
          <w:tcPr>
            <w:tcW w:w="2779" w:type="dxa"/>
            <w:shd w:val="clear" w:color="auto" w:fill="BFBFBF" w:themeFill="background1" w:themeFillShade="BF"/>
            <w:vAlign w:val="center"/>
          </w:tcPr>
          <w:p w14:paraId="5FD1F9DF" w14:textId="77777777" w:rsidR="00E74DD7" w:rsidRPr="003668D0" w:rsidRDefault="00E74DD7" w:rsidP="00BF718B">
            <w:pPr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668D0">
              <w:rPr>
                <w:b/>
                <w:bCs/>
                <w:sz w:val="28"/>
                <w:szCs w:val="28"/>
              </w:rPr>
              <w:t xml:space="preserve">Program </w:t>
            </w:r>
            <w:r w:rsidRPr="00760A0C">
              <w:rPr>
                <w:b/>
                <w:bCs/>
                <w:sz w:val="28"/>
                <w:szCs w:val="28"/>
              </w:rPr>
              <w:t>Elements</w:t>
            </w:r>
          </w:p>
        </w:tc>
        <w:tc>
          <w:tcPr>
            <w:tcW w:w="5846" w:type="dxa"/>
            <w:shd w:val="clear" w:color="auto" w:fill="C6DDB6"/>
            <w:vAlign w:val="center"/>
          </w:tcPr>
          <w:p w14:paraId="156BD01C" w14:textId="77777777" w:rsidR="00E74DD7" w:rsidRPr="003668D0" w:rsidRDefault="00E74DD7" w:rsidP="00BF71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LTSS and SPPC</w:t>
            </w:r>
          </w:p>
        </w:tc>
        <w:tc>
          <w:tcPr>
            <w:tcW w:w="5674" w:type="dxa"/>
            <w:shd w:val="clear" w:color="auto" w:fill="85C0FB"/>
            <w:vAlign w:val="center"/>
          </w:tcPr>
          <w:p w14:paraId="641B76EB" w14:textId="77777777" w:rsidR="00E74DD7" w:rsidRPr="003668D0" w:rsidRDefault="00E74DD7" w:rsidP="00BF71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OPI-M</w:t>
            </w:r>
          </w:p>
        </w:tc>
      </w:tr>
      <w:tr w:rsidR="00E74DD7" w:rsidRPr="003668D0" w14:paraId="1BBB7E47" w14:textId="77777777" w:rsidTr="00BF718B">
        <w:trPr>
          <w:trHeight w:val="935"/>
          <w:jc w:val="center"/>
        </w:trPr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0CC6825B" w14:textId="299BB232" w:rsidR="00E74DD7" w:rsidRPr="003668D0" w:rsidRDefault="00E74DD7" w:rsidP="00BF71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Income Limits</w:t>
            </w:r>
          </w:p>
        </w:tc>
        <w:tc>
          <w:tcPr>
            <w:tcW w:w="5846" w:type="dxa"/>
            <w:shd w:val="clear" w:color="auto" w:fill="E2EEDA"/>
            <w:vAlign w:val="center"/>
          </w:tcPr>
          <w:p w14:paraId="36838B4A" w14:textId="77777777" w:rsidR="00E74DD7" w:rsidRPr="000D04A4" w:rsidRDefault="00E74DD7" w:rsidP="00BF718B">
            <w:pPr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D04A4">
              <w:rPr>
                <w:b/>
                <w:bCs/>
                <w:sz w:val="28"/>
                <w:szCs w:val="28"/>
              </w:rPr>
              <w:t xml:space="preserve">LTSS: </w:t>
            </w:r>
          </w:p>
          <w:p w14:paraId="6F83727E" w14:textId="360044CD" w:rsidR="00E74DD7" w:rsidRPr="000D04A4" w:rsidRDefault="00726D6D" w:rsidP="00BF718B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 to 300% SSI, or higher with income cap</w:t>
            </w:r>
            <w:r w:rsidR="00B966D7">
              <w:rPr>
                <w:sz w:val="28"/>
                <w:szCs w:val="28"/>
              </w:rPr>
              <w:t xml:space="preserve"> trust</w:t>
            </w:r>
          </w:p>
          <w:p w14:paraId="20CC3919" w14:textId="77777777" w:rsidR="00E74DD7" w:rsidRPr="000D04A4" w:rsidRDefault="00E74DD7" w:rsidP="00BF718B">
            <w:pPr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0D04A4">
              <w:rPr>
                <w:b/>
                <w:bCs/>
                <w:sz w:val="28"/>
                <w:szCs w:val="28"/>
              </w:rPr>
              <w:t>SPPC:</w:t>
            </w:r>
          </w:p>
          <w:p w14:paraId="55B72828" w14:textId="0ED82B3C" w:rsidR="00E74DD7" w:rsidRPr="000D04A4" w:rsidRDefault="00726D6D" w:rsidP="00BF718B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OSIPM/MAGI Eligible</w:t>
            </w:r>
          </w:p>
        </w:tc>
        <w:tc>
          <w:tcPr>
            <w:tcW w:w="5674" w:type="dxa"/>
            <w:shd w:val="clear" w:color="auto" w:fill="C1DFFD"/>
            <w:vAlign w:val="center"/>
          </w:tcPr>
          <w:p w14:paraId="6E8C6995" w14:textId="26C0BD84" w:rsidR="00E74DD7" w:rsidRPr="000D04A4" w:rsidRDefault="00726D6D" w:rsidP="00BF718B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400% of the </w:t>
            </w:r>
            <w:hyperlink r:id="rId6" w:history="1">
              <w:r w:rsidRPr="008D1569">
                <w:rPr>
                  <w:rStyle w:val="Hyperlink"/>
                  <w:color w:val="1F3864" w:themeColor="accent1" w:themeShade="80"/>
                </w:rPr>
                <w:t>Federal Poverty Level (FPL)</w:t>
              </w:r>
            </w:hyperlink>
            <w:r>
              <w:rPr>
                <w:sz w:val="28"/>
                <w:szCs w:val="28"/>
              </w:rPr>
              <w:t xml:space="preserve"> for ONE</w:t>
            </w:r>
          </w:p>
        </w:tc>
      </w:tr>
      <w:tr w:rsidR="00E74DD7" w:rsidRPr="003668D0" w14:paraId="440A4E86" w14:textId="77777777" w:rsidTr="00BF718B">
        <w:trPr>
          <w:trHeight w:val="935"/>
          <w:jc w:val="center"/>
        </w:trPr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02E83B18" w14:textId="6E077369" w:rsidR="00E74DD7" w:rsidRPr="003668D0" w:rsidRDefault="00925098" w:rsidP="00BF71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Resource Limits</w:t>
            </w:r>
          </w:p>
        </w:tc>
        <w:tc>
          <w:tcPr>
            <w:tcW w:w="5846" w:type="dxa"/>
            <w:shd w:val="clear" w:color="auto" w:fill="E2EEDA"/>
            <w:vAlign w:val="center"/>
          </w:tcPr>
          <w:p w14:paraId="222FBE45" w14:textId="77777777" w:rsidR="00E74DD7" w:rsidRPr="00534538" w:rsidRDefault="00E74DD7" w:rsidP="00BF718B">
            <w:pPr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534538">
              <w:rPr>
                <w:b/>
                <w:bCs/>
                <w:sz w:val="28"/>
                <w:szCs w:val="28"/>
              </w:rPr>
              <w:t>LTSS:</w:t>
            </w:r>
          </w:p>
          <w:p w14:paraId="1CA3198A" w14:textId="0C1BADDF" w:rsidR="00E74DD7" w:rsidRDefault="00C26FAA" w:rsidP="00BF718B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Individual: $2,000</w:t>
            </w:r>
          </w:p>
          <w:p w14:paraId="57AE3DBC" w14:textId="651CC862" w:rsidR="00C26FAA" w:rsidRDefault="00C26FAA" w:rsidP="00BF718B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Couples: determined by a </w:t>
            </w:r>
            <w:r w:rsidR="00DB1081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 xml:space="preserve">esource </w:t>
            </w:r>
            <w:r w:rsidR="00DB1081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ssessment</w:t>
            </w:r>
          </w:p>
          <w:p w14:paraId="38177DA7" w14:textId="77777777" w:rsidR="00E74DD7" w:rsidRPr="00534538" w:rsidRDefault="00E74DD7" w:rsidP="00BF718B">
            <w:pPr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534538">
              <w:rPr>
                <w:b/>
                <w:bCs/>
                <w:sz w:val="28"/>
                <w:szCs w:val="28"/>
              </w:rPr>
              <w:t>SPPC:</w:t>
            </w:r>
          </w:p>
          <w:p w14:paraId="783C442F" w14:textId="27CC573D" w:rsidR="00E74DD7" w:rsidRPr="000D04A4" w:rsidRDefault="00C26FAA" w:rsidP="00BF718B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None</w:t>
            </w:r>
          </w:p>
        </w:tc>
        <w:tc>
          <w:tcPr>
            <w:tcW w:w="5674" w:type="dxa"/>
            <w:shd w:val="clear" w:color="auto" w:fill="C1DFFD"/>
            <w:vAlign w:val="center"/>
          </w:tcPr>
          <w:p w14:paraId="77E4D58B" w14:textId="77777777" w:rsidR="00E74DD7" w:rsidRDefault="00C26FAA" w:rsidP="00BF718B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 to 6 months of nursing facility costs</w:t>
            </w:r>
            <w:r w:rsidR="00925098">
              <w:rPr>
                <w:sz w:val="28"/>
                <w:szCs w:val="28"/>
              </w:rPr>
              <w:t>.</w:t>
            </w:r>
          </w:p>
          <w:p w14:paraId="0CC6DC9E" w14:textId="06F4599D" w:rsidR="00925098" w:rsidRPr="000D04A4" w:rsidRDefault="00925098" w:rsidP="00BF718B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Couples: determined by a </w:t>
            </w:r>
            <w:r w:rsidR="00DB1081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 xml:space="preserve">esource </w:t>
            </w:r>
            <w:r w:rsidR="00DB1081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ssessment</w:t>
            </w:r>
          </w:p>
        </w:tc>
      </w:tr>
      <w:tr w:rsidR="00925098" w:rsidRPr="003668D0" w14:paraId="3FDCE29F" w14:textId="77777777" w:rsidTr="00BF718B">
        <w:trPr>
          <w:trHeight w:val="935"/>
          <w:jc w:val="center"/>
        </w:trPr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2EF1CB35" w14:textId="3BD314BA" w:rsidR="00925098" w:rsidRDefault="00925098" w:rsidP="00BF71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Citizenship</w:t>
            </w:r>
          </w:p>
        </w:tc>
        <w:tc>
          <w:tcPr>
            <w:tcW w:w="5846" w:type="dxa"/>
            <w:shd w:val="clear" w:color="auto" w:fill="E2EEDA"/>
            <w:vAlign w:val="center"/>
          </w:tcPr>
          <w:p w14:paraId="0D0D8141" w14:textId="3AC8D39C" w:rsidR="00925098" w:rsidRPr="00B822C0" w:rsidRDefault="00925098" w:rsidP="00BF718B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B822C0">
              <w:rPr>
                <w:sz w:val="28"/>
                <w:szCs w:val="28"/>
              </w:rPr>
              <w:t>Must meet citizenship requirement; exceptions with Healthier Oregon</w:t>
            </w:r>
          </w:p>
        </w:tc>
        <w:tc>
          <w:tcPr>
            <w:tcW w:w="5674" w:type="dxa"/>
            <w:shd w:val="clear" w:color="auto" w:fill="C1DFFD"/>
            <w:vAlign w:val="center"/>
          </w:tcPr>
          <w:p w14:paraId="5A245BA6" w14:textId="485A5782" w:rsidR="00925098" w:rsidRDefault="00925098" w:rsidP="00BF718B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Must meet citizenship requirement</w:t>
            </w:r>
          </w:p>
        </w:tc>
      </w:tr>
      <w:tr w:rsidR="00925098" w:rsidRPr="003668D0" w14:paraId="4CA5CCAF" w14:textId="77777777" w:rsidTr="00BF718B">
        <w:trPr>
          <w:trHeight w:val="935"/>
          <w:jc w:val="center"/>
        </w:trPr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0F66D796" w14:textId="1E209CBD" w:rsidR="00925098" w:rsidRDefault="00925098" w:rsidP="00BF71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Estate Claim</w:t>
            </w:r>
          </w:p>
        </w:tc>
        <w:tc>
          <w:tcPr>
            <w:tcW w:w="5846" w:type="dxa"/>
            <w:shd w:val="clear" w:color="auto" w:fill="E2EEDA"/>
            <w:vAlign w:val="center"/>
          </w:tcPr>
          <w:p w14:paraId="77694837" w14:textId="0EC37227" w:rsidR="00925098" w:rsidRPr="00B822C0" w:rsidRDefault="00925098" w:rsidP="00BF718B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B822C0">
              <w:rPr>
                <w:sz w:val="28"/>
                <w:szCs w:val="28"/>
              </w:rPr>
              <w:t>Yes</w:t>
            </w:r>
          </w:p>
        </w:tc>
        <w:tc>
          <w:tcPr>
            <w:tcW w:w="5674" w:type="dxa"/>
            <w:shd w:val="clear" w:color="auto" w:fill="C1DFFD"/>
            <w:vAlign w:val="center"/>
          </w:tcPr>
          <w:p w14:paraId="1D046510" w14:textId="2139B717" w:rsidR="00925098" w:rsidRDefault="00925098" w:rsidP="00BF718B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</w:tr>
      <w:tr w:rsidR="00925098" w:rsidRPr="003668D0" w14:paraId="6B433760" w14:textId="77777777" w:rsidTr="00BF718B">
        <w:trPr>
          <w:trHeight w:val="935"/>
          <w:jc w:val="center"/>
        </w:trPr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6DE1AF8A" w14:textId="31EDE569" w:rsidR="00925098" w:rsidRDefault="00B822C0" w:rsidP="00BF71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Costs</w:t>
            </w:r>
          </w:p>
        </w:tc>
        <w:tc>
          <w:tcPr>
            <w:tcW w:w="5846" w:type="dxa"/>
            <w:shd w:val="clear" w:color="auto" w:fill="E2EEDA"/>
            <w:vAlign w:val="center"/>
          </w:tcPr>
          <w:p w14:paraId="439BA0BB" w14:textId="77777777" w:rsidR="00925098" w:rsidRDefault="00B822C0" w:rsidP="00BF718B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B822C0">
              <w:rPr>
                <w:sz w:val="28"/>
                <w:szCs w:val="28"/>
              </w:rPr>
              <w:t>No cost for in-home and PACE services</w:t>
            </w:r>
          </w:p>
          <w:p w14:paraId="1867678D" w14:textId="77777777" w:rsidR="00B822C0" w:rsidRPr="00B822C0" w:rsidRDefault="00B822C0" w:rsidP="00BF718B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</w:p>
          <w:p w14:paraId="0618205F" w14:textId="5E9BAB13" w:rsidR="00B822C0" w:rsidRPr="00B822C0" w:rsidRDefault="00B822C0" w:rsidP="00BF718B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B822C0">
              <w:rPr>
                <w:sz w:val="28"/>
                <w:szCs w:val="28"/>
              </w:rPr>
              <w:t>Liability/service contribution for CBC/NF</w:t>
            </w:r>
          </w:p>
        </w:tc>
        <w:tc>
          <w:tcPr>
            <w:tcW w:w="5674" w:type="dxa"/>
            <w:shd w:val="clear" w:color="auto" w:fill="C1DFFD"/>
            <w:vAlign w:val="center"/>
          </w:tcPr>
          <w:p w14:paraId="669E8AE4" w14:textId="7F22EA02" w:rsidR="00925098" w:rsidRDefault="00B822C0" w:rsidP="00BF718B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monthly fees</w:t>
            </w:r>
          </w:p>
        </w:tc>
      </w:tr>
    </w:tbl>
    <w:p w14:paraId="38080DFF" w14:textId="7F406397" w:rsidR="00E74DD7" w:rsidRDefault="00B822C0" w:rsidP="00B822C0">
      <w:pPr>
        <w:pStyle w:val="Heading2"/>
      </w:pPr>
      <w:r>
        <w:t>Service Eligibility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95"/>
        <w:gridCol w:w="5930"/>
        <w:gridCol w:w="5674"/>
      </w:tblGrid>
      <w:tr w:rsidR="00B822C0" w:rsidRPr="003668D0" w14:paraId="185A009E" w14:textId="77777777" w:rsidTr="004E04C0">
        <w:trPr>
          <w:trHeight w:val="935"/>
          <w:jc w:val="center"/>
        </w:trPr>
        <w:tc>
          <w:tcPr>
            <w:tcW w:w="2695" w:type="dxa"/>
            <w:shd w:val="clear" w:color="auto" w:fill="BFBFBF" w:themeFill="background1" w:themeFillShade="BF"/>
            <w:vAlign w:val="center"/>
          </w:tcPr>
          <w:p w14:paraId="2F15C142" w14:textId="77777777" w:rsidR="00B822C0" w:rsidRPr="003668D0" w:rsidRDefault="00B822C0" w:rsidP="00BF718B">
            <w:pPr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668D0">
              <w:rPr>
                <w:b/>
                <w:bCs/>
                <w:sz w:val="28"/>
                <w:szCs w:val="28"/>
              </w:rPr>
              <w:t xml:space="preserve">Program </w:t>
            </w:r>
            <w:r w:rsidRPr="00760A0C">
              <w:rPr>
                <w:b/>
                <w:bCs/>
                <w:sz w:val="28"/>
                <w:szCs w:val="28"/>
              </w:rPr>
              <w:t>Elements</w:t>
            </w:r>
          </w:p>
        </w:tc>
        <w:tc>
          <w:tcPr>
            <w:tcW w:w="5930" w:type="dxa"/>
            <w:shd w:val="clear" w:color="auto" w:fill="C6DDB6"/>
            <w:vAlign w:val="center"/>
          </w:tcPr>
          <w:p w14:paraId="70A3CA07" w14:textId="77777777" w:rsidR="00B822C0" w:rsidRPr="003668D0" w:rsidRDefault="00B822C0" w:rsidP="00BF71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LTSS and SPPC</w:t>
            </w:r>
          </w:p>
        </w:tc>
        <w:tc>
          <w:tcPr>
            <w:tcW w:w="5674" w:type="dxa"/>
            <w:shd w:val="clear" w:color="auto" w:fill="85C0FB"/>
            <w:vAlign w:val="center"/>
          </w:tcPr>
          <w:p w14:paraId="568A7291" w14:textId="77777777" w:rsidR="00B822C0" w:rsidRPr="003668D0" w:rsidRDefault="00B822C0" w:rsidP="00BF71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OPI-M</w:t>
            </w:r>
          </w:p>
        </w:tc>
      </w:tr>
      <w:tr w:rsidR="00B822C0" w:rsidRPr="003668D0" w14:paraId="28DA1E20" w14:textId="77777777" w:rsidTr="004E04C0">
        <w:trPr>
          <w:trHeight w:val="935"/>
          <w:jc w:val="center"/>
        </w:trPr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4FD65C01" w14:textId="77485A4C" w:rsidR="00B822C0" w:rsidRPr="003668D0" w:rsidRDefault="001A0E8E" w:rsidP="00BF71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Age</w:t>
            </w:r>
          </w:p>
        </w:tc>
        <w:tc>
          <w:tcPr>
            <w:tcW w:w="5930" w:type="dxa"/>
            <w:shd w:val="clear" w:color="auto" w:fill="E2EEDA"/>
            <w:vAlign w:val="center"/>
          </w:tcPr>
          <w:p w14:paraId="45E23296" w14:textId="77777777" w:rsidR="00B822C0" w:rsidRDefault="009D3A6F" w:rsidP="00BF718B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3A6F">
              <w:rPr>
                <w:sz w:val="28"/>
                <w:szCs w:val="28"/>
              </w:rPr>
              <w:t>18+</w:t>
            </w:r>
          </w:p>
          <w:p w14:paraId="1C44319C" w14:textId="77777777" w:rsidR="009D3A6F" w:rsidRDefault="009D3A6F" w:rsidP="00BF718B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3A6F">
              <w:rPr>
                <w:b/>
                <w:bCs/>
                <w:sz w:val="28"/>
                <w:szCs w:val="28"/>
              </w:rPr>
              <w:t>LTSS:</w:t>
            </w:r>
            <w:r>
              <w:rPr>
                <w:sz w:val="28"/>
                <w:szCs w:val="28"/>
              </w:rPr>
              <w:t xml:space="preserve"> Those under 65 with a diagnosis of mental/emotional or substance use disorder must have an MED completed.</w:t>
            </w:r>
          </w:p>
          <w:p w14:paraId="6C7CD6A9" w14:textId="213C8263" w:rsidR="009D3A6F" w:rsidRPr="009D3A6F" w:rsidRDefault="009D3A6F" w:rsidP="00BF718B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9D3A6F">
              <w:rPr>
                <w:b/>
                <w:bCs/>
                <w:sz w:val="28"/>
                <w:szCs w:val="28"/>
              </w:rPr>
              <w:t>SPPC:</w:t>
            </w:r>
            <w:r>
              <w:rPr>
                <w:sz w:val="28"/>
                <w:szCs w:val="28"/>
              </w:rPr>
              <w:t xml:space="preserve"> Those under 65 with a diagnosis of mental/emotional or substance use disorder may complete an SPPC MED consult.</w:t>
            </w:r>
          </w:p>
        </w:tc>
        <w:tc>
          <w:tcPr>
            <w:tcW w:w="5674" w:type="dxa"/>
            <w:shd w:val="clear" w:color="auto" w:fill="C1DFFD"/>
            <w:vAlign w:val="center"/>
          </w:tcPr>
          <w:p w14:paraId="4D5AF2F0" w14:textId="77777777" w:rsidR="00B822C0" w:rsidRDefault="009D3A6F" w:rsidP="00BF718B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18+</w:t>
            </w:r>
          </w:p>
          <w:p w14:paraId="57EC07EA" w14:textId="77777777" w:rsidR="009D3A6F" w:rsidRDefault="009D3A6F" w:rsidP="00BF718B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If under 60, must meet </w:t>
            </w:r>
            <w:r w:rsidR="00E5124B">
              <w:rPr>
                <w:sz w:val="28"/>
                <w:szCs w:val="28"/>
              </w:rPr>
              <w:t>SSA disability standards or through PMDDT.</w:t>
            </w:r>
          </w:p>
          <w:p w14:paraId="0C440756" w14:textId="325CE27E" w:rsidR="00E5124B" w:rsidRPr="000D04A4" w:rsidRDefault="00E5124B" w:rsidP="00BF718B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Those under 60 with a diagnosis of mental/emotional or substance use disorder must have an MED completed.</w:t>
            </w:r>
          </w:p>
        </w:tc>
      </w:tr>
      <w:tr w:rsidR="00B822C0" w:rsidRPr="003668D0" w14:paraId="0EA0FE77" w14:textId="77777777" w:rsidTr="004E04C0">
        <w:trPr>
          <w:trHeight w:val="935"/>
          <w:jc w:val="center"/>
        </w:trPr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52C267B9" w14:textId="31EA52FB" w:rsidR="00B822C0" w:rsidRPr="003668D0" w:rsidRDefault="001A0E8E" w:rsidP="00BF71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Ineligible</w:t>
            </w:r>
          </w:p>
        </w:tc>
        <w:tc>
          <w:tcPr>
            <w:tcW w:w="5930" w:type="dxa"/>
            <w:shd w:val="clear" w:color="auto" w:fill="E2EEDA"/>
            <w:vAlign w:val="center"/>
          </w:tcPr>
          <w:p w14:paraId="0043AFC4" w14:textId="5622728B" w:rsidR="00E5124B" w:rsidRDefault="00E5124B" w:rsidP="00BF718B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E5124B">
              <w:rPr>
                <w:sz w:val="28"/>
                <w:szCs w:val="28"/>
              </w:rPr>
              <w:t>Not</w:t>
            </w:r>
            <w:r>
              <w:rPr>
                <w:sz w:val="28"/>
                <w:szCs w:val="28"/>
              </w:rPr>
              <w:t xml:space="preserve"> eligible if primary driver of need is based on MH or substance use disorder, if under </w:t>
            </w:r>
            <w:r w:rsidRPr="00E5124B">
              <w:rPr>
                <w:b/>
                <w:bCs/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 xml:space="preserve">. </w:t>
            </w:r>
          </w:p>
          <w:p w14:paraId="7539CBCC" w14:textId="09F467ED" w:rsidR="00B822C0" w:rsidRPr="00E5124B" w:rsidRDefault="00E5124B" w:rsidP="00BF718B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I/DD diagnosis under 65 may be served through ODDS.</w:t>
            </w:r>
          </w:p>
        </w:tc>
        <w:tc>
          <w:tcPr>
            <w:tcW w:w="5674" w:type="dxa"/>
            <w:shd w:val="clear" w:color="auto" w:fill="C1DFFD"/>
            <w:vAlign w:val="center"/>
          </w:tcPr>
          <w:p w14:paraId="3D5E5781" w14:textId="77777777" w:rsidR="00B822C0" w:rsidRDefault="009301D6" w:rsidP="00BF718B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Not eligible if primary driver of need is based on MH or substance use disorder, if under </w:t>
            </w:r>
            <w:r w:rsidRPr="004E04C0">
              <w:rPr>
                <w:b/>
                <w:bCs/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.</w:t>
            </w:r>
          </w:p>
          <w:p w14:paraId="1B3D02CC" w14:textId="57A10ED6" w:rsidR="009301D6" w:rsidRPr="000D04A4" w:rsidRDefault="009301D6" w:rsidP="00BF718B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4E04C0">
              <w:rPr>
                <w:sz w:val="28"/>
                <w:szCs w:val="28"/>
              </w:rPr>
              <w:t>ndividuals with an I/DD diagnosis are not eligible.</w:t>
            </w:r>
          </w:p>
        </w:tc>
      </w:tr>
    </w:tbl>
    <w:p w14:paraId="10E17164" w14:textId="6E2445A3" w:rsidR="001A0E8E" w:rsidRDefault="001A0E8E" w:rsidP="009D0804">
      <w:pPr>
        <w:pStyle w:val="Heading2"/>
      </w:pPr>
      <w:r>
        <w:t>Benefits and Services</w:t>
      </w:r>
    </w:p>
    <w:p w14:paraId="3AD4DB58" w14:textId="662228E0" w:rsidR="004E04C0" w:rsidRDefault="004E04C0" w:rsidP="009D0804">
      <w:pPr>
        <w:spacing w:before="120" w:after="120"/>
        <w:rPr>
          <w:sz w:val="28"/>
          <w:szCs w:val="28"/>
        </w:rPr>
      </w:pPr>
      <w:r>
        <w:rPr>
          <w:sz w:val="28"/>
          <w:szCs w:val="28"/>
        </w:rPr>
        <w:t>Note: benefits and services depend on the individual meeting service eligibility and finan</w:t>
      </w:r>
      <w:r w:rsidR="009D0804">
        <w:rPr>
          <w:sz w:val="28"/>
          <w:szCs w:val="28"/>
        </w:rPr>
        <w:t>cial eligibility.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79"/>
        <w:gridCol w:w="5846"/>
        <w:gridCol w:w="5674"/>
      </w:tblGrid>
      <w:tr w:rsidR="00197DB2" w:rsidRPr="003668D0" w14:paraId="11EADEEA" w14:textId="77777777" w:rsidTr="00BF718B">
        <w:trPr>
          <w:trHeight w:val="935"/>
          <w:jc w:val="center"/>
        </w:trPr>
        <w:tc>
          <w:tcPr>
            <w:tcW w:w="2779" w:type="dxa"/>
            <w:shd w:val="clear" w:color="auto" w:fill="BFBFBF" w:themeFill="background1" w:themeFillShade="BF"/>
            <w:vAlign w:val="center"/>
          </w:tcPr>
          <w:p w14:paraId="79352E5C" w14:textId="77777777" w:rsidR="001A0E8E" w:rsidRPr="003668D0" w:rsidRDefault="001A0E8E" w:rsidP="00BF718B">
            <w:pPr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668D0">
              <w:rPr>
                <w:b/>
                <w:bCs/>
                <w:sz w:val="28"/>
                <w:szCs w:val="28"/>
              </w:rPr>
              <w:t xml:space="preserve">Program </w:t>
            </w:r>
            <w:r w:rsidRPr="00760A0C">
              <w:rPr>
                <w:b/>
                <w:bCs/>
                <w:sz w:val="28"/>
                <w:szCs w:val="28"/>
              </w:rPr>
              <w:t>Elements</w:t>
            </w:r>
          </w:p>
        </w:tc>
        <w:tc>
          <w:tcPr>
            <w:tcW w:w="5846" w:type="dxa"/>
            <w:shd w:val="clear" w:color="auto" w:fill="C6DDB6"/>
            <w:vAlign w:val="center"/>
          </w:tcPr>
          <w:p w14:paraId="08407FDA" w14:textId="77777777" w:rsidR="001A0E8E" w:rsidRPr="003668D0" w:rsidRDefault="001A0E8E" w:rsidP="00BF71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LTSS and SPPC</w:t>
            </w:r>
          </w:p>
        </w:tc>
        <w:tc>
          <w:tcPr>
            <w:tcW w:w="5674" w:type="dxa"/>
            <w:shd w:val="clear" w:color="auto" w:fill="85C0FB"/>
            <w:vAlign w:val="center"/>
          </w:tcPr>
          <w:p w14:paraId="2D758E8F" w14:textId="77777777" w:rsidR="001A0E8E" w:rsidRPr="003668D0" w:rsidRDefault="001A0E8E" w:rsidP="00BF718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OPI-M</w:t>
            </w:r>
          </w:p>
        </w:tc>
      </w:tr>
      <w:tr w:rsidR="001A0E8E" w:rsidRPr="003668D0" w14:paraId="7190D6D2" w14:textId="77777777" w:rsidTr="00BF718B">
        <w:trPr>
          <w:trHeight w:val="935"/>
          <w:jc w:val="center"/>
        </w:trPr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7A767E1D" w14:textId="2D4007AE" w:rsidR="001A0E8E" w:rsidRPr="003668D0" w:rsidRDefault="009D0804" w:rsidP="00C01429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Medical Benefits</w:t>
            </w:r>
          </w:p>
        </w:tc>
        <w:tc>
          <w:tcPr>
            <w:tcW w:w="5846" w:type="dxa"/>
            <w:shd w:val="clear" w:color="auto" w:fill="E2EEDA"/>
            <w:vAlign w:val="center"/>
          </w:tcPr>
          <w:p w14:paraId="35F58C9C" w14:textId="5E849A8A" w:rsidR="001A0E8E" w:rsidRPr="000D04A4" w:rsidRDefault="00B70EB5" w:rsidP="00C01429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5674" w:type="dxa"/>
            <w:shd w:val="clear" w:color="auto" w:fill="C1DFFD"/>
            <w:vAlign w:val="center"/>
          </w:tcPr>
          <w:p w14:paraId="2820134A" w14:textId="2591FE3F" w:rsidR="001A0E8E" w:rsidRPr="000D04A4" w:rsidRDefault="00B70EB5" w:rsidP="00C01429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Possible but not always</w:t>
            </w:r>
          </w:p>
        </w:tc>
      </w:tr>
      <w:tr w:rsidR="001A0E8E" w:rsidRPr="003668D0" w14:paraId="4A724626" w14:textId="77777777" w:rsidTr="00BF718B">
        <w:trPr>
          <w:trHeight w:val="935"/>
          <w:jc w:val="center"/>
        </w:trPr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5C8E276E" w14:textId="1D53A597" w:rsidR="001A0E8E" w:rsidRPr="003668D0" w:rsidRDefault="009D0804" w:rsidP="00C01429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In-Home Service Hours</w:t>
            </w:r>
          </w:p>
        </w:tc>
        <w:tc>
          <w:tcPr>
            <w:tcW w:w="5846" w:type="dxa"/>
            <w:shd w:val="clear" w:color="auto" w:fill="E2EEDA"/>
            <w:vAlign w:val="center"/>
          </w:tcPr>
          <w:p w14:paraId="57029716" w14:textId="5812D2BA" w:rsidR="001A0E8E" w:rsidRPr="00B70EB5" w:rsidRDefault="001A0E8E" w:rsidP="00C01429">
            <w:pPr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534538">
              <w:rPr>
                <w:b/>
                <w:bCs/>
                <w:sz w:val="28"/>
                <w:szCs w:val="28"/>
              </w:rPr>
              <w:t>LTSS:</w:t>
            </w:r>
            <w:r w:rsidR="00B70EB5">
              <w:rPr>
                <w:b/>
                <w:bCs/>
                <w:sz w:val="28"/>
                <w:szCs w:val="28"/>
              </w:rPr>
              <w:t xml:space="preserve"> </w:t>
            </w:r>
            <w:r w:rsidR="00B70EB5">
              <w:rPr>
                <w:sz w:val="28"/>
                <w:szCs w:val="28"/>
              </w:rPr>
              <w:t>Hours based on assessed need</w:t>
            </w:r>
          </w:p>
          <w:p w14:paraId="39A41632" w14:textId="72B55789" w:rsidR="001A0E8E" w:rsidRPr="00B70EB5" w:rsidRDefault="001A0E8E" w:rsidP="00C01429">
            <w:pPr>
              <w:spacing w:before="0"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534538">
              <w:rPr>
                <w:b/>
                <w:bCs/>
                <w:sz w:val="28"/>
                <w:szCs w:val="28"/>
              </w:rPr>
              <w:t>SPPC:</w:t>
            </w:r>
            <w:r w:rsidR="00B70EB5">
              <w:rPr>
                <w:b/>
                <w:bCs/>
                <w:sz w:val="28"/>
                <w:szCs w:val="28"/>
              </w:rPr>
              <w:t xml:space="preserve"> </w:t>
            </w:r>
            <w:r w:rsidR="00B70EB5" w:rsidRPr="00B70EB5">
              <w:rPr>
                <w:sz w:val="28"/>
                <w:szCs w:val="28"/>
              </w:rPr>
              <w:t>270 hours annually</w:t>
            </w:r>
          </w:p>
        </w:tc>
        <w:tc>
          <w:tcPr>
            <w:tcW w:w="5674" w:type="dxa"/>
            <w:shd w:val="clear" w:color="auto" w:fill="C1DFFD"/>
            <w:vAlign w:val="center"/>
          </w:tcPr>
          <w:p w14:paraId="48464282" w14:textId="24E8C3F3" w:rsidR="001A0E8E" w:rsidRPr="000D04A4" w:rsidRDefault="00B70EB5" w:rsidP="00C01429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Up to 40 hours based on assessed need</w:t>
            </w:r>
          </w:p>
        </w:tc>
      </w:tr>
      <w:tr w:rsidR="001A0E8E" w:rsidRPr="003668D0" w14:paraId="535295AA" w14:textId="77777777" w:rsidTr="00BF718B">
        <w:trPr>
          <w:trHeight w:val="935"/>
          <w:jc w:val="center"/>
        </w:trPr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1CFA003D" w14:textId="5CF251E3" w:rsidR="001A0E8E" w:rsidRDefault="009D0804" w:rsidP="00C01429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Exceptions</w:t>
            </w:r>
          </w:p>
        </w:tc>
        <w:tc>
          <w:tcPr>
            <w:tcW w:w="5846" w:type="dxa"/>
            <w:shd w:val="clear" w:color="auto" w:fill="E2EEDA"/>
            <w:vAlign w:val="center"/>
          </w:tcPr>
          <w:p w14:paraId="3DE7F53C" w14:textId="787EEF11" w:rsidR="001A0E8E" w:rsidRPr="00B822C0" w:rsidRDefault="00B70EB5" w:rsidP="00C01429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  <w:tc>
          <w:tcPr>
            <w:tcW w:w="5674" w:type="dxa"/>
            <w:shd w:val="clear" w:color="auto" w:fill="C1DFFD"/>
            <w:vAlign w:val="center"/>
          </w:tcPr>
          <w:p w14:paraId="06B7C6CF" w14:textId="1FFECA0E" w:rsidR="001A0E8E" w:rsidRDefault="00B70EB5" w:rsidP="00C01429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</w:tr>
      <w:tr w:rsidR="001A0E8E" w:rsidRPr="003668D0" w14:paraId="6B5F042C" w14:textId="77777777" w:rsidTr="00BF718B">
        <w:trPr>
          <w:trHeight w:val="935"/>
          <w:jc w:val="center"/>
        </w:trPr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224489E1" w14:textId="482E3C21" w:rsidR="001A0E8E" w:rsidRDefault="009D0804" w:rsidP="00C01429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Supports/</w:t>
            </w:r>
            <w:r w:rsidR="00197DB2"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>Caregivers</w:t>
            </w:r>
          </w:p>
        </w:tc>
        <w:tc>
          <w:tcPr>
            <w:tcW w:w="5846" w:type="dxa"/>
            <w:shd w:val="clear" w:color="auto" w:fill="E2EEDA"/>
            <w:vAlign w:val="center"/>
          </w:tcPr>
          <w:p w14:paraId="3A6A3E87" w14:textId="3C6AD0D6" w:rsidR="001A0E8E" w:rsidRPr="00B822C0" w:rsidRDefault="00B70EB5" w:rsidP="00C01429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Paid caregivers</w:t>
            </w:r>
          </w:p>
        </w:tc>
        <w:tc>
          <w:tcPr>
            <w:tcW w:w="5674" w:type="dxa"/>
            <w:shd w:val="clear" w:color="auto" w:fill="C1DFFD"/>
            <w:vAlign w:val="center"/>
          </w:tcPr>
          <w:p w14:paraId="18ED86F4" w14:textId="72096915" w:rsidR="001A0E8E" w:rsidRDefault="00B70EB5" w:rsidP="00C01429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Paid caregivers (unpaid caregivers support)</w:t>
            </w:r>
          </w:p>
        </w:tc>
      </w:tr>
      <w:tr w:rsidR="001A0E8E" w:rsidRPr="003668D0" w14:paraId="6390C9C4" w14:textId="77777777" w:rsidTr="00BF718B">
        <w:trPr>
          <w:trHeight w:val="935"/>
          <w:jc w:val="center"/>
        </w:trPr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372FFB67" w14:textId="4872C28B" w:rsidR="001A0E8E" w:rsidRDefault="00197DB2" w:rsidP="00C01429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Paid Spouse Caregiver</w:t>
            </w:r>
          </w:p>
        </w:tc>
        <w:tc>
          <w:tcPr>
            <w:tcW w:w="5846" w:type="dxa"/>
            <w:shd w:val="clear" w:color="auto" w:fill="E2EEDA"/>
            <w:vAlign w:val="center"/>
          </w:tcPr>
          <w:p w14:paraId="6FEC4BD8" w14:textId="77777777" w:rsidR="001A0E8E" w:rsidRDefault="00B70EB5" w:rsidP="00C01429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B70EB5">
              <w:rPr>
                <w:b/>
                <w:bCs/>
                <w:sz w:val="28"/>
                <w:szCs w:val="28"/>
              </w:rPr>
              <w:t>LTSS:</w:t>
            </w:r>
            <w:r>
              <w:rPr>
                <w:sz w:val="28"/>
                <w:szCs w:val="28"/>
              </w:rPr>
              <w:t xml:space="preserve"> Yes, depending on ADL need</w:t>
            </w:r>
          </w:p>
          <w:p w14:paraId="4AB33502" w14:textId="53A05A1A" w:rsidR="00B70EB5" w:rsidRPr="00B822C0" w:rsidRDefault="00B70EB5" w:rsidP="00C01429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B70EB5">
              <w:rPr>
                <w:b/>
                <w:bCs/>
                <w:sz w:val="28"/>
                <w:szCs w:val="28"/>
              </w:rPr>
              <w:t>SPPC:</w:t>
            </w:r>
            <w:r>
              <w:rPr>
                <w:sz w:val="28"/>
                <w:szCs w:val="28"/>
              </w:rPr>
              <w:t xml:space="preserve"> No</w:t>
            </w:r>
          </w:p>
        </w:tc>
        <w:tc>
          <w:tcPr>
            <w:tcW w:w="5674" w:type="dxa"/>
            <w:shd w:val="clear" w:color="auto" w:fill="C1DFFD"/>
            <w:vAlign w:val="center"/>
          </w:tcPr>
          <w:p w14:paraId="58056F6F" w14:textId="7C7F2FC6" w:rsidR="001A0E8E" w:rsidRDefault="00B70EB5" w:rsidP="00C01429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</w:tr>
      <w:tr w:rsidR="00197DB2" w:rsidRPr="003668D0" w14:paraId="5B67AE4E" w14:textId="77777777" w:rsidTr="00BF718B">
        <w:trPr>
          <w:trHeight w:val="935"/>
          <w:jc w:val="center"/>
        </w:trPr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37CDE81E" w14:textId="04451878" w:rsidR="00197DB2" w:rsidRDefault="00197DB2" w:rsidP="00C01429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Personal Care</w:t>
            </w:r>
          </w:p>
        </w:tc>
        <w:tc>
          <w:tcPr>
            <w:tcW w:w="5846" w:type="dxa"/>
            <w:shd w:val="clear" w:color="auto" w:fill="E2EEDA"/>
            <w:vAlign w:val="center"/>
          </w:tcPr>
          <w:p w14:paraId="714EABAD" w14:textId="1381E944" w:rsidR="00197DB2" w:rsidRPr="00B822C0" w:rsidRDefault="00B70EB5" w:rsidP="00C01429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  <w:tc>
          <w:tcPr>
            <w:tcW w:w="5674" w:type="dxa"/>
            <w:shd w:val="clear" w:color="auto" w:fill="C1DFFD"/>
            <w:vAlign w:val="center"/>
          </w:tcPr>
          <w:p w14:paraId="721CF173" w14:textId="3D7A2FED" w:rsidR="00197DB2" w:rsidRDefault="00B70EB5" w:rsidP="00C01429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197DB2" w:rsidRPr="003668D0" w14:paraId="79F55034" w14:textId="77777777" w:rsidTr="00BF718B">
        <w:trPr>
          <w:trHeight w:val="935"/>
          <w:jc w:val="center"/>
        </w:trPr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3461666B" w14:textId="5F80EC7C" w:rsidR="00197DB2" w:rsidRDefault="00197DB2" w:rsidP="00C01429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LTCCN</w:t>
            </w:r>
          </w:p>
        </w:tc>
        <w:tc>
          <w:tcPr>
            <w:tcW w:w="5846" w:type="dxa"/>
            <w:shd w:val="clear" w:color="auto" w:fill="E2EEDA"/>
            <w:vAlign w:val="center"/>
          </w:tcPr>
          <w:p w14:paraId="17A2E6D3" w14:textId="3CE49B62" w:rsidR="00197DB2" w:rsidRPr="00B822C0" w:rsidRDefault="00B70EB5" w:rsidP="00C01429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  <w:tc>
          <w:tcPr>
            <w:tcW w:w="5674" w:type="dxa"/>
            <w:shd w:val="clear" w:color="auto" w:fill="C1DFFD"/>
            <w:vAlign w:val="center"/>
          </w:tcPr>
          <w:p w14:paraId="5F7DD8DC" w14:textId="76A557F1" w:rsidR="00197DB2" w:rsidRDefault="00B70EB5" w:rsidP="00C01429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197DB2" w:rsidRPr="003668D0" w14:paraId="4378756D" w14:textId="77777777" w:rsidTr="00BF718B">
        <w:trPr>
          <w:trHeight w:val="935"/>
          <w:jc w:val="center"/>
        </w:trPr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532C9184" w14:textId="3DBA8DEE" w:rsidR="00197DB2" w:rsidRDefault="00197DB2" w:rsidP="00C01429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Behavior Supports Services</w:t>
            </w:r>
          </w:p>
        </w:tc>
        <w:tc>
          <w:tcPr>
            <w:tcW w:w="5846" w:type="dxa"/>
            <w:shd w:val="clear" w:color="auto" w:fill="E2EEDA"/>
            <w:vAlign w:val="center"/>
          </w:tcPr>
          <w:p w14:paraId="39E126FB" w14:textId="1A12AAA9" w:rsidR="00197DB2" w:rsidRDefault="00B70EB5" w:rsidP="00C01429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  <w:p w14:paraId="6FD75F20" w14:textId="0DF51159" w:rsidR="00B70EB5" w:rsidRPr="00B822C0" w:rsidRDefault="00B70EB5" w:rsidP="00C01429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B70EB5">
              <w:rPr>
                <w:b/>
                <w:bCs/>
                <w:sz w:val="28"/>
                <w:szCs w:val="28"/>
              </w:rPr>
              <w:t>SPPC:</w:t>
            </w:r>
            <w:r>
              <w:rPr>
                <w:sz w:val="28"/>
                <w:szCs w:val="28"/>
              </w:rPr>
              <w:t xml:space="preserve"> No</w:t>
            </w:r>
          </w:p>
        </w:tc>
        <w:tc>
          <w:tcPr>
            <w:tcW w:w="5674" w:type="dxa"/>
            <w:shd w:val="clear" w:color="auto" w:fill="C1DFFD"/>
            <w:vAlign w:val="center"/>
          </w:tcPr>
          <w:p w14:paraId="3469373A" w14:textId="63BD6B8F" w:rsidR="00197DB2" w:rsidRDefault="00B70EB5" w:rsidP="00C01429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</w:tr>
      <w:tr w:rsidR="00E26AA4" w:rsidRPr="003668D0" w14:paraId="3BA17318" w14:textId="77777777" w:rsidTr="00BF718B">
        <w:trPr>
          <w:trHeight w:val="935"/>
          <w:jc w:val="center"/>
        </w:trPr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204015A2" w14:textId="086F6342" w:rsidR="00E26AA4" w:rsidRDefault="00E26AA4" w:rsidP="00C01429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Money Management</w:t>
            </w:r>
          </w:p>
        </w:tc>
        <w:tc>
          <w:tcPr>
            <w:tcW w:w="5846" w:type="dxa"/>
            <w:shd w:val="clear" w:color="auto" w:fill="E2EEDA"/>
            <w:vAlign w:val="center"/>
          </w:tcPr>
          <w:p w14:paraId="558ABE18" w14:textId="060E1035" w:rsidR="00E26AA4" w:rsidRPr="00B822C0" w:rsidRDefault="00B70EB5" w:rsidP="00C01429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  <w:tc>
          <w:tcPr>
            <w:tcW w:w="5674" w:type="dxa"/>
            <w:shd w:val="clear" w:color="auto" w:fill="C1DFFD"/>
            <w:vAlign w:val="center"/>
          </w:tcPr>
          <w:p w14:paraId="46AB7B2E" w14:textId="15EC0F53" w:rsidR="00E26AA4" w:rsidRDefault="00B70EB5" w:rsidP="00C01429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</w:tr>
      <w:tr w:rsidR="00E26AA4" w:rsidRPr="003668D0" w14:paraId="0A5E5D7A" w14:textId="77777777" w:rsidTr="00BF718B">
        <w:trPr>
          <w:trHeight w:val="935"/>
          <w:jc w:val="center"/>
        </w:trPr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0731B681" w14:textId="1423B239" w:rsidR="00E26AA4" w:rsidRDefault="00E26AA4" w:rsidP="00C01429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Emergency Response System</w:t>
            </w:r>
          </w:p>
        </w:tc>
        <w:tc>
          <w:tcPr>
            <w:tcW w:w="5846" w:type="dxa"/>
            <w:shd w:val="clear" w:color="auto" w:fill="E2EEDA"/>
            <w:vAlign w:val="center"/>
          </w:tcPr>
          <w:p w14:paraId="0092DB55" w14:textId="671E8CF6" w:rsidR="00E26AA4" w:rsidRDefault="00B70EB5" w:rsidP="00C01429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  <w:p w14:paraId="19333747" w14:textId="32DB86AD" w:rsidR="00B70EB5" w:rsidRPr="00B822C0" w:rsidRDefault="00B70EB5" w:rsidP="00C01429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B70EB5">
              <w:rPr>
                <w:b/>
                <w:bCs/>
                <w:sz w:val="28"/>
                <w:szCs w:val="28"/>
              </w:rPr>
              <w:t>SPPC:</w:t>
            </w:r>
            <w:r>
              <w:rPr>
                <w:sz w:val="28"/>
                <w:szCs w:val="28"/>
              </w:rPr>
              <w:t xml:space="preserve"> Basic only</w:t>
            </w:r>
          </w:p>
        </w:tc>
        <w:tc>
          <w:tcPr>
            <w:tcW w:w="5674" w:type="dxa"/>
            <w:shd w:val="clear" w:color="auto" w:fill="C1DFFD"/>
            <w:vAlign w:val="center"/>
          </w:tcPr>
          <w:p w14:paraId="5CDC4C0C" w14:textId="526166AC" w:rsidR="00E26AA4" w:rsidRDefault="00B70EB5" w:rsidP="00C01429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E26AA4" w:rsidRPr="003668D0" w14:paraId="57062798" w14:textId="77777777" w:rsidTr="00BF718B">
        <w:trPr>
          <w:trHeight w:val="935"/>
          <w:jc w:val="center"/>
        </w:trPr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0BA9ED2B" w14:textId="40F12957" w:rsidR="00E26AA4" w:rsidRDefault="00E26AA4" w:rsidP="00C01429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Home Delivered Meals</w:t>
            </w:r>
          </w:p>
        </w:tc>
        <w:tc>
          <w:tcPr>
            <w:tcW w:w="5846" w:type="dxa"/>
            <w:shd w:val="clear" w:color="auto" w:fill="E2EEDA"/>
            <w:vAlign w:val="center"/>
          </w:tcPr>
          <w:p w14:paraId="10FC388E" w14:textId="6C0F789C" w:rsidR="00E26AA4" w:rsidRPr="00B822C0" w:rsidRDefault="00B70EB5" w:rsidP="00C01429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  <w:tc>
          <w:tcPr>
            <w:tcW w:w="5674" w:type="dxa"/>
            <w:shd w:val="clear" w:color="auto" w:fill="C1DFFD"/>
            <w:vAlign w:val="center"/>
          </w:tcPr>
          <w:p w14:paraId="37126053" w14:textId="7540F5C6" w:rsidR="00E26AA4" w:rsidRDefault="00B70EB5" w:rsidP="00C01429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E26AA4" w:rsidRPr="003668D0" w14:paraId="20D2231B" w14:textId="77777777" w:rsidTr="00BF718B">
        <w:trPr>
          <w:trHeight w:val="935"/>
          <w:jc w:val="center"/>
        </w:trPr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160665FA" w14:textId="104844DA" w:rsidR="00E26AA4" w:rsidRDefault="00E26AA4" w:rsidP="00C01429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Transportation</w:t>
            </w:r>
          </w:p>
        </w:tc>
        <w:tc>
          <w:tcPr>
            <w:tcW w:w="5846" w:type="dxa"/>
            <w:shd w:val="clear" w:color="auto" w:fill="E2EEDA"/>
            <w:vAlign w:val="center"/>
          </w:tcPr>
          <w:p w14:paraId="0E82F2E7" w14:textId="11D2382B" w:rsidR="00E26AA4" w:rsidRPr="00B822C0" w:rsidRDefault="00B70EB5" w:rsidP="00C01429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  <w:tc>
          <w:tcPr>
            <w:tcW w:w="5674" w:type="dxa"/>
            <w:shd w:val="clear" w:color="auto" w:fill="C1DFFD"/>
            <w:vAlign w:val="center"/>
          </w:tcPr>
          <w:p w14:paraId="50AD3B8B" w14:textId="5A5F6DA3" w:rsidR="00E26AA4" w:rsidRDefault="00B70EB5" w:rsidP="00C01429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E26AA4" w:rsidRPr="003668D0" w14:paraId="4D97FD13" w14:textId="77777777" w:rsidTr="00BF718B">
        <w:trPr>
          <w:trHeight w:val="935"/>
          <w:jc w:val="center"/>
        </w:trPr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74525BCC" w14:textId="78BA1112" w:rsidR="00E26AA4" w:rsidRDefault="00E26AA4" w:rsidP="00C01429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Shopping</w:t>
            </w:r>
          </w:p>
        </w:tc>
        <w:tc>
          <w:tcPr>
            <w:tcW w:w="5846" w:type="dxa"/>
            <w:shd w:val="clear" w:color="auto" w:fill="E2EEDA"/>
            <w:vAlign w:val="center"/>
          </w:tcPr>
          <w:p w14:paraId="1698884A" w14:textId="59CE2073" w:rsidR="00E26AA4" w:rsidRPr="00B822C0" w:rsidRDefault="00B70EB5" w:rsidP="00C01429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  <w:tc>
          <w:tcPr>
            <w:tcW w:w="5674" w:type="dxa"/>
            <w:shd w:val="clear" w:color="auto" w:fill="C1DFFD"/>
            <w:vAlign w:val="center"/>
          </w:tcPr>
          <w:p w14:paraId="74B13700" w14:textId="15C583C7" w:rsidR="00E26AA4" w:rsidRDefault="00B70EB5" w:rsidP="00C01429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E26AA4" w:rsidRPr="003668D0" w14:paraId="23D1B83A" w14:textId="77777777" w:rsidTr="00BF718B">
        <w:trPr>
          <w:trHeight w:val="935"/>
          <w:jc w:val="center"/>
        </w:trPr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7BD25700" w14:textId="4492071B" w:rsidR="00E26AA4" w:rsidRDefault="00E26AA4" w:rsidP="00C01429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Assistive Technology</w:t>
            </w:r>
          </w:p>
        </w:tc>
        <w:tc>
          <w:tcPr>
            <w:tcW w:w="5846" w:type="dxa"/>
            <w:shd w:val="clear" w:color="auto" w:fill="E2EEDA"/>
            <w:vAlign w:val="center"/>
          </w:tcPr>
          <w:p w14:paraId="7753A2F6" w14:textId="5929E172" w:rsidR="00E26AA4" w:rsidRDefault="00B70EB5" w:rsidP="00C01429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  <w:p w14:paraId="4F6095F5" w14:textId="18C25F6C" w:rsidR="00B70EB5" w:rsidRPr="00B822C0" w:rsidRDefault="00B70EB5" w:rsidP="00C01429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B70EB5">
              <w:rPr>
                <w:b/>
                <w:bCs/>
                <w:sz w:val="28"/>
                <w:szCs w:val="28"/>
              </w:rPr>
              <w:t>SPPC:</w:t>
            </w:r>
            <w:r>
              <w:rPr>
                <w:sz w:val="28"/>
                <w:szCs w:val="28"/>
              </w:rPr>
              <w:t xml:space="preserve"> No</w:t>
            </w:r>
          </w:p>
        </w:tc>
        <w:tc>
          <w:tcPr>
            <w:tcW w:w="5674" w:type="dxa"/>
            <w:shd w:val="clear" w:color="auto" w:fill="C1DFFD"/>
            <w:vAlign w:val="center"/>
          </w:tcPr>
          <w:p w14:paraId="4765B4B1" w14:textId="4D7E8F0D" w:rsidR="00E26AA4" w:rsidRDefault="00B70EB5" w:rsidP="00C01429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E26AA4" w:rsidRPr="003668D0" w14:paraId="756A3B74" w14:textId="77777777" w:rsidTr="00BF718B">
        <w:trPr>
          <w:trHeight w:val="935"/>
          <w:jc w:val="center"/>
        </w:trPr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5270A7C8" w14:textId="0C7E78E7" w:rsidR="00E26AA4" w:rsidRDefault="00E26AA4" w:rsidP="00C01429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Chore Services</w:t>
            </w:r>
          </w:p>
        </w:tc>
        <w:tc>
          <w:tcPr>
            <w:tcW w:w="5846" w:type="dxa"/>
            <w:shd w:val="clear" w:color="auto" w:fill="E2EEDA"/>
            <w:vAlign w:val="center"/>
          </w:tcPr>
          <w:p w14:paraId="46E18A9C" w14:textId="6F8F46A7" w:rsidR="00E26AA4" w:rsidRPr="00B822C0" w:rsidRDefault="00313F8B" w:rsidP="00C01429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  <w:tc>
          <w:tcPr>
            <w:tcW w:w="5674" w:type="dxa"/>
            <w:shd w:val="clear" w:color="auto" w:fill="C1DFFD"/>
            <w:vAlign w:val="center"/>
          </w:tcPr>
          <w:p w14:paraId="558F4C2D" w14:textId="4F2DDF47" w:rsidR="00E26AA4" w:rsidRDefault="00313F8B" w:rsidP="00C01429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E26AA4" w:rsidRPr="003668D0" w14:paraId="0ED84B53" w14:textId="77777777" w:rsidTr="00BF718B">
        <w:trPr>
          <w:trHeight w:val="935"/>
          <w:jc w:val="center"/>
        </w:trPr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6F909D85" w14:textId="36FD862C" w:rsidR="00E26AA4" w:rsidRDefault="00E26AA4" w:rsidP="00C01429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Home Modifications</w:t>
            </w:r>
          </w:p>
        </w:tc>
        <w:tc>
          <w:tcPr>
            <w:tcW w:w="5846" w:type="dxa"/>
            <w:shd w:val="clear" w:color="auto" w:fill="E2EEDA"/>
            <w:vAlign w:val="center"/>
          </w:tcPr>
          <w:p w14:paraId="6A62D90C" w14:textId="36BABA44" w:rsidR="00E26AA4" w:rsidRDefault="00313F8B" w:rsidP="00C01429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  <w:p w14:paraId="19F7EB15" w14:textId="50B62080" w:rsidR="00313F8B" w:rsidRPr="00B822C0" w:rsidRDefault="00313F8B" w:rsidP="00C01429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313F8B">
              <w:rPr>
                <w:b/>
                <w:bCs/>
                <w:sz w:val="28"/>
                <w:szCs w:val="28"/>
              </w:rPr>
              <w:t>SPPC:</w:t>
            </w:r>
            <w:r>
              <w:rPr>
                <w:sz w:val="28"/>
                <w:szCs w:val="28"/>
              </w:rPr>
              <w:t xml:space="preserve"> No</w:t>
            </w:r>
          </w:p>
        </w:tc>
        <w:tc>
          <w:tcPr>
            <w:tcW w:w="5674" w:type="dxa"/>
            <w:shd w:val="clear" w:color="auto" w:fill="C1DFFD"/>
            <w:vAlign w:val="center"/>
          </w:tcPr>
          <w:p w14:paraId="57025088" w14:textId="566C0238" w:rsidR="00E26AA4" w:rsidRDefault="00313F8B" w:rsidP="00C01429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E26AA4" w:rsidRPr="003668D0" w14:paraId="04B578AC" w14:textId="77777777" w:rsidTr="00BF718B">
        <w:trPr>
          <w:trHeight w:val="935"/>
          <w:jc w:val="center"/>
        </w:trPr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24D18F09" w14:textId="4384E759" w:rsidR="00E26AA4" w:rsidRDefault="00E26AA4" w:rsidP="00C01429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Adult Day Services (ADS)</w:t>
            </w:r>
          </w:p>
        </w:tc>
        <w:tc>
          <w:tcPr>
            <w:tcW w:w="5846" w:type="dxa"/>
            <w:shd w:val="clear" w:color="auto" w:fill="E2EEDA"/>
            <w:vAlign w:val="center"/>
          </w:tcPr>
          <w:p w14:paraId="50161EDA" w14:textId="77777777" w:rsidR="00E26AA4" w:rsidRDefault="00313F8B" w:rsidP="00C01429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313F8B">
              <w:rPr>
                <w:b/>
                <w:bCs/>
                <w:sz w:val="28"/>
                <w:szCs w:val="28"/>
              </w:rPr>
              <w:t>LTSS:</w:t>
            </w:r>
            <w:r>
              <w:rPr>
                <w:sz w:val="28"/>
                <w:szCs w:val="28"/>
              </w:rPr>
              <w:t xml:space="preserve"> Yes</w:t>
            </w:r>
          </w:p>
          <w:p w14:paraId="16691E05" w14:textId="0044339D" w:rsidR="00313F8B" w:rsidRPr="00B822C0" w:rsidRDefault="00313F8B" w:rsidP="00C01429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313F8B">
              <w:rPr>
                <w:b/>
                <w:bCs/>
                <w:sz w:val="28"/>
                <w:szCs w:val="28"/>
              </w:rPr>
              <w:t>SPPC</w:t>
            </w:r>
            <w:r>
              <w:rPr>
                <w:sz w:val="28"/>
                <w:szCs w:val="28"/>
              </w:rPr>
              <w:t>: No</w:t>
            </w:r>
          </w:p>
        </w:tc>
        <w:tc>
          <w:tcPr>
            <w:tcW w:w="5674" w:type="dxa"/>
            <w:shd w:val="clear" w:color="auto" w:fill="C1DFFD"/>
            <w:vAlign w:val="center"/>
          </w:tcPr>
          <w:p w14:paraId="59B15FCF" w14:textId="67513E9A" w:rsidR="00E26AA4" w:rsidRDefault="00313F8B" w:rsidP="00C01429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E26AA4" w:rsidRPr="003668D0" w14:paraId="3C235FA1" w14:textId="77777777" w:rsidTr="00BF718B">
        <w:trPr>
          <w:trHeight w:val="935"/>
          <w:jc w:val="center"/>
        </w:trPr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39078E5F" w14:textId="7932BBC8" w:rsidR="00E26AA4" w:rsidRDefault="00E26AA4" w:rsidP="00C01429">
            <w:pPr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Caregiver Training</w:t>
            </w:r>
          </w:p>
        </w:tc>
        <w:tc>
          <w:tcPr>
            <w:tcW w:w="5846" w:type="dxa"/>
            <w:shd w:val="clear" w:color="auto" w:fill="E2EEDA"/>
            <w:vAlign w:val="center"/>
          </w:tcPr>
          <w:p w14:paraId="71EDB33E" w14:textId="71B41BF7" w:rsidR="00E26AA4" w:rsidRPr="00B822C0" w:rsidRDefault="00313F8B" w:rsidP="00C01429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Yes, through OHCC and LTCCN</w:t>
            </w:r>
          </w:p>
        </w:tc>
        <w:tc>
          <w:tcPr>
            <w:tcW w:w="5674" w:type="dxa"/>
            <w:shd w:val="clear" w:color="auto" w:fill="C1DFFD"/>
            <w:vAlign w:val="center"/>
          </w:tcPr>
          <w:p w14:paraId="47023E78" w14:textId="332AF36F" w:rsidR="00E26AA4" w:rsidRDefault="00313F8B" w:rsidP="00C01429">
            <w:pPr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E26AA4" w:rsidRPr="00313F8B" w14:paraId="0FD1AEF7" w14:textId="77777777" w:rsidTr="00BF718B">
        <w:trPr>
          <w:trHeight w:val="935"/>
          <w:jc w:val="center"/>
        </w:trPr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1A3B7E57" w14:textId="581FA0FE" w:rsidR="00E26AA4" w:rsidRPr="00313F8B" w:rsidRDefault="008A165F" w:rsidP="00C01429">
            <w:pPr>
              <w:spacing w:before="0" w:after="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</w:rPr>
              <w:t>Supportive</w:t>
            </w:r>
            <w:r w:rsidR="00E26AA4" w:rsidRPr="00313F8B">
              <w:rPr>
                <w:b/>
                <w:bCs/>
                <w:sz w:val="28"/>
                <w:szCs w:val="28"/>
                <w:lang w:val="fr-FR"/>
              </w:rPr>
              <w:t xml:space="preserve"> Services (i</w:t>
            </w:r>
            <w:r w:rsidR="00313F8B" w:rsidRPr="00313F8B">
              <w:rPr>
                <w:b/>
                <w:bCs/>
                <w:sz w:val="28"/>
                <w:szCs w:val="28"/>
                <w:lang w:val="fr-FR"/>
              </w:rPr>
              <w:t>.e., su</w:t>
            </w:r>
            <w:r w:rsidR="00313F8B">
              <w:rPr>
                <w:b/>
                <w:bCs/>
                <w:sz w:val="28"/>
                <w:szCs w:val="28"/>
                <w:lang w:val="fr-FR"/>
              </w:rPr>
              <w:t>pport groups)</w:t>
            </w:r>
          </w:p>
        </w:tc>
        <w:tc>
          <w:tcPr>
            <w:tcW w:w="5846" w:type="dxa"/>
            <w:shd w:val="clear" w:color="auto" w:fill="E2EEDA"/>
            <w:vAlign w:val="center"/>
          </w:tcPr>
          <w:p w14:paraId="776A9AC1" w14:textId="3248253E" w:rsidR="00E26AA4" w:rsidRPr="00313F8B" w:rsidRDefault="00313F8B" w:rsidP="00C01429">
            <w:pPr>
              <w:spacing w:before="0" w:after="0" w:line="240" w:lineRule="auto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No</w:t>
            </w:r>
          </w:p>
        </w:tc>
        <w:tc>
          <w:tcPr>
            <w:tcW w:w="5674" w:type="dxa"/>
            <w:shd w:val="clear" w:color="auto" w:fill="C1DFFD"/>
            <w:vAlign w:val="center"/>
          </w:tcPr>
          <w:p w14:paraId="4FBFE56F" w14:textId="21A68E93" w:rsidR="00E26AA4" w:rsidRPr="00313F8B" w:rsidRDefault="00313F8B" w:rsidP="00C01429">
            <w:pPr>
              <w:spacing w:before="0" w:after="0" w:line="240" w:lineRule="auto"/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Yes</w:t>
            </w:r>
          </w:p>
        </w:tc>
      </w:tr>
    </w:tbl>
    <w:p w14:paraId="43BF36ED" w14:textId="397C33F8" w:rsidR="00765638" w:rsidRDefault="00765638" w:rsidP="00765638">
      <w:pPr>
        <w:pStyle w:val="Heading2"/>
      </w:pPr>
      <w:r>
        <w:t>Resources</w:t>
      </w:r>
    </w:p>
    <w:p w14:paraId="0BAFFACC" w14:textId="752B73FE" w:rsidR="001A0E8E" w:rsidRDefault="006F0103">
      <w:pPr>
        <w:rPr>
          <w:sz w:val="28"/>
          <w:szCs w:val="28"/>
        </w:rPr>
      </w:pPr>
      <w:r w:rsidRPr="006F0103">
        <w:rPr>
          <w:sz w:val="28"/>
          <w:szCs w:val="28"/>
        </w:rPr>
        <w:t>Please refer to the following r</w:t>
      </w:r>
      <w:r>
        <w:rPr>
          <w:sz w:val="28"/>
          <w:szCs w:val="28"/>
        </w:rPr>
        <w:t>ules for more information on eligibility for each program:</w:t>
      </w:r>
    </w:p>
    <w:p w14:paraId="618B3D63" w14:textId="1C1F8AED" w:rsidR="006F0103" w:rsidRDefault="006F0103">
      <w:pPr>
        <w:rPr>
          <w:sz w:val="28"/>
          <w:szCs w:val="28"/>
        </w:rPr>
      </w:pPr>
      <w:r>
        <w:rPr>
          <w:sz w:val="28"/>
          <w:szCs w:val="28"/>
        </w:rPr>
        <w:t>OPI-M</w:t>
      </w:r>
      <w:r w:rsidR="00116BA6">
        <w:rPr>
          <w:sz w:val="28"/>
          <w:szCs w:val="28"/>
        </w:rPr>
        <w:t xml:space="preserve"> Eligibility Rules: </w:t>
      </w:r>
      <w:hyperlink r:id="rId7" w:history="1">
        <w:r w:rsidR="00765638" w:rsidRPr="00E30222">
          <w:rPr>
            <w:rStyle w:val="Hyperlink"/>
            <w:color w:val="1F3864" w:themeColor="accent1" w:themeShade="80"/>
          </w:rPr>
          <w:t>https://www.oregon.gov/odhs/rules-policy/apdrules/411-014.pdf</w:t>
        </w:r>
      </w:hyperlink>
    </w:p>
    <w:p w14:paraId="745F21FD" w14:textId="4C3A713E" w:rsidR="00116BA6" w:rsidRPr="006F0103" w:rsidRDefault="00116BA6">
      <w:pPr>
        <w:rPr>
          <w:sz w:val="28"/>
          <w:szCs w:val="28"/>
        </w:rPr>
      </w:pPr>
      <w:r>
        <w:rPr>
          <w:sz w:val="28"/>
          <w:szCs w:val="28"/>
        </w:rPr>
        <w:t xml:space="preserve">HCBS Rules: </w:t>
      </w:r>
      <w:hyperlink r:id="rId8" w:history="1">
        <w:r w:rsidR="00CF15AE" w:rsidRPr="00CF15AE">
          <w:rPr>
            <w:rStyle w:val="Hyperlink"/>
            <w:color w:val="1F3864" w:themeColor="accent1" w:themeShade="80"/>
          </w:rPr>
          <w:t>https://www.oregon.gov/odhs/rules-policy/apdrules/411-004.pdf</w:t>
        </w:r>
      </w:hyperlink>
    </w:p>
    <w:sectPr w:rsidR="00116BA6" w:rsidRPr="006F0103" w:rsidSect="000E3609">
      <w:footerReference w:type="default" r:id="rId9"/>
      <w:pgSz w:w="15840" w:h="12240" w:orient="landscape"/>
      <w:pgMar w:top="1152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E484D" w14:textId="77777777" w:rsidR="00534538" w:rsidRDefault="00534538" w:rsidP="00534538">
      <w:pPr>
        <w:spacing w:before="0" w:after="0" w:line="240" w:lineRule="auto"/>
      </w:pPr>
      <w:r>
        <w:separator/>
      </w:r>
    </w:p>
  </w:endnote>
  <w:endnote w:type="continuationSeparator" w:id="0">
    <w:p w14:paraId="641EE2A4" w14:textId="77777777" w:rsidR="00534538" w:rsidRDefault="00534538" w:rsidP="0053453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0C249" w14:textId="330AD2BC" w:rsidR="00534538" w:rsidRDefault="001A0E8E" w:rsidP="001A0E8E">
    <w:pPr>
      <w:pStyle w:val="Footer"/>
      <w:tabs>
        <w:tab w:val="left" w:pos="7095"/>
        <w:tab w:val="left" w:pos="7695"/>
        <w:tab w:val="right" w:pos="14400"/>
      </w:tabs>
      <w:jc w:val="center"/>
    </w:pPr>
    <w:r>
      <w:tab/>
    </w:r>
    <w:r w:rsidR="009D38EA">
      <w:t>Updated October 2024</w:t>
    </w:r>
    <w:r w:rsidR="00852964">
      <w:tab/>
    </w:r>
    <w:r w:rsidR="000E3609"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153B0C15" wp14:editId="3BF3242B">
          <wp:simplePos x="0" y="0"/>
          <wp:positionH relativeFrom="column">
            <wp:posOffset>152400</wp:posOffset>
          </wp:positionH>
          <wp:positionV relativeFrom="page">
            <wp:posOffset>7124700</wp:posOffset>
          </wp:positionV>
          <wp:extent cx="1604010" cy="457200"/>
          <wp:effectExtent l="0" t="0" r="0" b="0"/>
          <wp:wrapNone/>
          <wp:docPr id="7" name="Picture 7" descr="Oregon Department of Human Servi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Oregon Department of Human Service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401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4538">
      <w:t xml:space="preserve"> </w:t>
    </w:r>
    <w:r>
      <w:tab/>
    </w:r>
    <w:r>
      <w:tab/>
      <w:t xml:space="preserve">      </w:t>
    </w:r>
    <w:r w:rsidR="00534538">
      <w:t xml:space="preserve">Page </w:t>
    </w:r>
    <w:sdt>
      <w:sdtPr>
        <w:id w:val="-10930121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34538">
          <w:fldChar w:fldCharType="begin"/>
        </w:r>
        <w:r w:rsidR="00534538">
          <w:instrText xml:space="preserve"> PAGE   \* MERGEFORMAT </w:instrText>
        </w:r>
        <w:r w:rsidR="00534538">
          <w:fldChar w:fldCharType="separate"/>
        </w:r>
        <w:r w:rsidR="00534538">
          <w:rPr>
            <w:noProof/>
          </w:rPr>
          <w:t>2</w:t>
        </w:r>
        <w:r w:rsidR="00534538">
          <w:rPr>
            <w:noProof/>
          </w:rPr>
          <w:fldChar w:fldCharType="end"/>
        </w:r>
      </w:sdtContent>
    </w:sdt>
  </w:p>
  <w:p w14:paraId="1E926847" w14:textId="7A297670" w:rsidR="00534538" w:rsidRDefault="00534538" w:rsidP="00534538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86ECC" w14:textId="77777777" w:rsidR="00534538" w:rsidRDefault="00534538" w:rsidP="00534538">
      <w:pPr>
        <w:spacing w:before="0" w:after="0" w:line="240" w:lineRule="auto"/>
      </w:pPr>
      <w:r>
        <w:separator/>
      </w:r>
    </w:p>
  </w:footnote>
  <w:footnote w:type="continuationSeparator" w:id="0">
    <w:p w14:paraId="6AFA90B3" w14:textId="77777777" w:rsidR="00534538" w:rsidRDefault="00534538" w:rsidP="00534538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outline"/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A2"/>
    <w:rsid w:val="000D04A4"/>
    <w:rsid w:val="000E3609"/>
    <w:rsid w:val="00116BA6"/>
    <w:rsid w:val="0013494F"/>
    <w:rsid w:val="00197DB2"/>
    <w:rsid w:val="001A0E8E"/>
    <w:rsid w:val="002079C3"/>
    <w:rsid w:val="002660B7"/>
    <w:rsid w:val="002E7C9B"/>
    <w:rsid w:val="00313F8B"/>
    <w:rsid w:val="0031506B"/>
    <w:rsid w:val="003668D0"/>
    <w:rsid w:val="00386C70"/>
    <w:rsid w:val="003905E5"/>
    <w:rsid w:val="003A5F87"/>
    <w:rsid w:val="004122CB"/>
    <w:rsid w:val="0045092A"/>
    <w:rsid w:val="004A059B"/>
    <w:rsid w:val="004E04C0"/>
    <w:rsid w:val="00534538"/>
    <w:rsid w:val="006366A2"/>
    <w:rsid w:val="006F0103"/>
    <w:rsid w:val="00726D6D"/>
    <w:rsid w:val="00760A0C"/>
    <w:rsid w:val="00765638"/>
    <w:rsid w:val="007C50F0"/>
    <w:rsid w:val="00852964"/>
    <w:rsid w:val="00860D1A"/>
    <w:rsid w:val="00862A43"/>
    <w:rsid w:val="008723AC"/>
    <w:rsid w:val="008A165F"/>
    <w:rsid w:val="008B248D"/>
    <w:rsid w:val="008D1569"/>
    <w:rsid w:val="00914BE4"/>
    <w:rsid w:val="00925098"/>
    <w:rsid w:val="009301D6"/>
    <w:rsid w:val="009A7E1A"/>
    <w:rsid w:val="009D0804"/>
    <w:rsid w:val="009D38EA"/>
    <w:rsid w:val="009D3A6F"/>
    <w:rsid w:val="00A130AC"/>
    <w:rsid w:val="00A40AC2"/>
    <w:rsid w:val="00A869F1"/>
    <w:rsid w:val="00AD08CF"/>
    <w:rsid w:val="00B70EB5"/>
    <w:rsid w:val="00B822C0"/>
    <w:rsid w:val="00B966D7"/>
    <w:rsid w:val="00C01429"/>
    <w:rsid w:val="00C10FBB"/>
    <w:rsid w:val="00C26FAA"/>
    <w:rsid w:val="00CB64A3"/>
    <w:rsid w:val="00CF15AE"/>
    <w:rsid w:val="00D239D8"/>
    <w:rsid w:val="00D34280"/>
    <w:rsid w:val="00D63E72"/>
    <w:rsid w:val="00D94ED6"/>
    <w:rsid w:val="00DB1081"/>
    <w:rsid w:val="00E26AA4"/>
    <w:rsid w:val="00E5124B"/>
    <w:rsid w:val="00E74DD7"/>
    <w:rsid w:val="00EB72E6"/>
    <w:rsid w:val="00EF1AD1"/>
    <w:rsid w:val="00F34CC6"/>
    <w:rsid w:val="00F42C78"/>
    <w:rsid w:val="00F436B1"/>
    <w:rsid w:val="00F6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E2C17"/>
  <w15:chartTrackingRefBased/>
  <w15:docId w15:val="{500DC63E-866C-4C7E-B36C-040A3A09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6A2"/>
    <w:pPr>
      <w:spacing w:before="240" w:after="240" w:line="276" w:lineRule="auto"/>
    </w:pPr>
    <w:rPr>
      <w:rFonts w:ascii="Arial" w:eastAsia="Calibri" w:hAnsi="Arial" w:cs="Arial"/>
      <w:kern w:val="0"/>
      <w:sz w:val="26"/>
      <w:szCs w:val="26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1AD1"/>
    <w:pPr>
      <w:jc w:val="center"/>
      <w:outlineLvl w:val="0"/>
    </w:pPr>
    <w:rPr>
      <w:b/>
      <w:bCs/>
      <w:noProof/>
      <w:color w:val="00305E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4CC6"/>
    <w:pPr>
      <w:spacing w:after="120"/>
      <w:outlineLvl w:val="1"/>
    </w:pPr>
    <w:rPr>
      <w:b/>
      <w:bCs/>
      <w:color w:val="00305E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AD1"/>
    <w:rPr>
      <w:rFonts w:ascii="Arial" w:eastAsia="Calibri" w:hAnsi="Arial" w:cs="Arial"/>
      <w:b/>
      <w:bCs/>
      <w:noProof/>
      <w:color w:val="00305E"/>
      <w:kern w:val="0"/>
      <w:sz w:val="44"/>
      <w:szCs w:val="44"/>
      <w14:ligatures w14:val="none"/>
    </w:rPr>
  </w:style>
  <w:style w:type="table" w:styleId="TableGrid">
    <w:name w:val="Table Grid"/>
    <w:basedOn w:val="TableNormal"/>
    <w:uiPriority w:val="39"/>
    <w:rsid w:val="007C5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34CC6"/>
    <w:rPr>
      <w:rFonts w:ascii="Arial" w:eastAsia="Calibri" w:hAnsi="Arial" w:cs="Arial"/>
      <w:b/>
      <w:bCs/>
      <w:color w:val="00305E"/>
      <w:kern w:val="0"/>
      <w:sz w:val="32"/>
      <w:szCs w:val="3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345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538"/>
    <w:rPr>
      <w:rFonts w:ascii="Arial" w:eastAsia="Calibri" w:hAnsi="Arial" w:cs="Arial"/>
      <w:kern w:val="0"/>
      <w:sz w:val="26"/>
      <w:szCs w:val="26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453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538"/>
    <w:rPr>
      <w:rFonts w:ascii="Arial" w:eastAsia="Calibri" w:hAnsi="Arial" w:cs="Arial"/>
      <w:kern w:val="0"/>
      <w:sz w:val="26"/>
      <w:szCs w:val="26"/>
      <w14:ligatures w14:val="none"/>
    </w:rPr>
  </w:style>
  <w:style w:type="character" w:styleId="Hyperlink">
    <w:name w:val="Hyperlink"/>
    <w:basedOn w:val="DefaultParagraphFont"/>
    <w:uiPriority w:val="99"/>
    <w:unhideWhenUsed/>
    <w:rsid w:val="008D1569"/>
    <w:rPr>
      <w:color w:val="1F3864" w:themeColor="accent1" w:themeShade="80"/>
      <w:sz w:val="28"/>
      <w:szCs w:val="2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gon.gov/odhs/rules-policy/apdrules/411-004.pdf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www.oregon.gov/odhs/rules-policy/apdrules/411-014.pdf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spe.hhs.gov/topics/poverty-economic-mobility/poverty-guidelin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6A5E63F88964EB7B5D59A08F6C1B2" ma:contentTypeVersion="14" ma:contentTypeDescription="Create a new document." ma:contentTypeScope="" ma:versionID="e3a33797ce915dc808be39db2795919a">
  <xsd:schema xmlns:xsd="http://www.w3.org/2001/XMLSchema" xmlns:xs="http://www.w3.org/2001/XMLSchema" xmlns:p="http://schemas.microsoft.com/office/2006/metadata/properties" xmlns:ns1="http://schemas.microsoft.com/sharepoint/v3" xmlns:ns2="67fac20e-0c0c-494a-ad0a-44a92a6fe846" xmlns:ns3="49e1b1f5-4598-4f10-9cb7-32cc96214367" xmlns:ns4="http://schemas.microsoft.com/sharepoint/v4" targetNamespace="http://schemas.microsoft.com/office/2006/metadata/properties" ma:root="true" ma:fieldsID="40cb1a164b6481c2098fa2219f5de652" ns1:_="" ns2:_="" ns3:_="" ns4:_="">
    <xsd:import namespace="http://schemas.microsoft.com/sharepoint/v3"/>
    <xsd:import namespace="67fac20e-0c0c-494a-ad0a-44a92a6fe846"/>
    <xsd:import namespace="49e1b1f5-4598-4f10-9cb7-32cc9621436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Guide_x0020_or_x0020_Manual" minOccurs="0"/>
                <xsd:element ref="ns2:Date" minOccurs="0"/>
                <xsd:element ref="ns2:Program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1:TranslationStateList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6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7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TranslationStateListUrl" ma:index="13" nillable="true" ma:displayName="List Link" ma:hidden="true" ma:internalName="TranslationStateList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ac20e-0c0c-494a-ad0a-44a92a6fe846" elementFormDefault="qualified">
    <xsd:import namespace="http://schemas.microsoft.com/office/2006/documentManagement/types"/>
    <xsd:import namespace="http://schemas.microsoft.com/office/infopath/2007/PartnerControls"/>
    <xsd:element name="Guide_x0020_or_x0020_Manual" ma:index="2" nillable="true" ma:displayName="Guide or Manual" ma:default="0" ma:internalName="Guide_x0020_or_x0020_Manual">
      <xsd:simpleType>
        <xsd:restriction base="dms:Boolean"/>
      </xsd:simpleType>
    </xsd:element>
    <xsd:element name="Date" ma:index="3" nillable="true" ma:displayName="Date" ma:description="For Guides or Manuals only" ma:format="DateOnly" ma:internalName="Date">
      <xsd:simpleType>
        <xsd:restriction base="dms:DateTime"/>
      </xsd:simpleType>
    </xsd:element>
    <xsd:element name="Program" ma:index="4" nillable="true" ma:displayName="Topic" ma:internalName="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S"/>
                    <xsd:enumeration value="AFH"/>
                    <xsd:enumeration value="Assessments"/>
                    <xsd:enumeration value="BSS"/>
                    <xsd:enumeration value="CER"/>
                    <xsd:enumeration value="Complex"/>
                    <xsd:enumeration value="Crisis"/>
                    <xsd:enumeration value="Div/Trans"/>
                    <xsd:enumeration value="ECS"/>
                    <xsd:enumeration value="ERS"/>
                    <xsd:enumeration value="EWE"/>
                    <xsd:enumeration value="Exceptions"/>
                    <xsd:enumeration value="Facilities"/>
                    <xsd:enumeration value="GA"/>
                    <xsd:enumeration value="GrandPad"/>
                    <xsd:enumeration value="HCBS-IBL"/>
                    <xsd:enumeration value="HCW"/>
                    <xsd:enumeration value="HDM"/>
                    <xsd:enumeration value="Healthier Oregon"/>
                    <xsd:enumeration value="Hearings"/>
                    <xsd:enumeration value="Housing"/>
                    <xsd:enumeration value="In-home Support"/>
                    <xsd:enumeration value="IHCA"/>
                    <xsd:enumeration value="IHSS"/>
                    <xsd:enumeration value="ICP"/>
                    <xsd:enumeration value="K-Plan"/>
                    <xsd:enumeration value="LTCC-Nursing"/>
                    <xsd:enumeration value="MED"/>
                    <xsd:enumeration value="MISC"/>
                    <xsd:enumeration value="MM"/>
                    <xsd:enumeration value="MMIS"/>
                    <xsd:enumeration value="NF/PAS"/>
                    <xsd:enumeration value="OAA"/>
                    <xsd:enumeration value="OA CA/PS"/>
                    <xsd:enumeration value="OA Guides"/>
                    <xsd:enumeration value="ONE"/>
                    <xsd:enumeration value="OPI"/>
                    <xsd:enumeration value="OPI-M"/>
                    <xsd:enumeration value="Payments"/>
                    <xsd:enumeration value="PACE"/>
                    <xsd:enumeration value="PTC"/>
                    <xsd:enumeration value="RCF/ALF"/>
                    <xsd:enumeration value="Risk Assessment"/>
                    <xsd:enumeration value="Service Planning"/>
                    <xsd:enumeration value="Service Priority"/>
                    <xsd:enumeration value="SLP"/>
                    <xsd:enumeration value="SNC"/>
                    <xsd:enumeration value="SP"/>
                    <xsd:enumeration value="SPPC"/>
                    <xsd:enumeration value="Training"/>
                    <xsd:enumeration value="Tribal Navigator"/>
                    <xsd:enumeration value="WCM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1b1f5-4598-4f10-9cb7-32cc962143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Guide_x0020_or_x0020_Manual xmlns="67fac20e-0c0c-494a-ad0a-44a92a6fe846">false</Guide_x0020_or_x0020_Manual>
    <PublishingExpirationDate xmlns="http://schemas.microsoft.com/sharepoint/v3" xsi:nil="true"/>
    <TranslationStateListUrl xmlns="http://schemas.microsoft.com/sharepoint/v3">
      <Url xsi:nil="true"/>
      <Description xsi:nil="true"/>
    </TranslationStateListUrl>
    <PublishingStartDate xmlns="http://schemas.microsoft.com/sharepoint/v3" xsi:nil="true"/>
    <Date xmlns="67fac20e-0c0c-494a-ad0a-44a92a6fe846">2024-11-01T05:00:00+00:00</Date>
    <Program xmlns="67fac20e-0c0c-494a-ad0a-44a92a6fe846">
      <Value>OPI-M</Value>
    </Program>
  </documentManagement>
</p:properties>
</file>

<file path=customXml/itemProps1.xml><?xml version="1.0" encoding="utf-8"?>
<ds:datastoreItem xmlns:ds="http://schemas.openxmlformats.org/officeDocument/2006/customXml" ds:itemID="{9E29E002-0402-4B39-8545-CBFEFAF8BBF4}"/>
</file>

<file path=customXml/itemProps2.xml><?xml version="1.0" encoding="utf-8"?>
<ds:datastoreItem xmlns:ds="http://schemas.openxmlformats.org/officeDocument/2006/customXml" ds:itemID="{A7D83AB8-9DD0-4979-A4FB-CC78384FE0AE}"/>
</file>

<file path=customXml/itemProps3.xml><?xml version="1.0" encoding="utf-8"?>
<ds:datastoreItem xmlns:ds="http://schemas.openxmlformats.org/officeDocument/2006/customXml" ds:itemID="{6E055EE4-B445-4B85-AFDC-005E3F5F69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552</Words>
  <Characters>3401</Characters>
  <Application>Microsoft Office Word</Application>
  <DocSecurity>0</DocSecurity>
  <Lines>91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//Service Program Options – Comparison Chart LTSS vs OPI-M</vt:lpstr>
      <vt:lpstr>    Full Program Name</vt:lpstr>
      <vt:lpstr>    Program Intent</vt:lpstr>
      <vt:lpstr>    Financial Eligibility</vt:lpstr>
      <vt:lpstr>    Service Eligibility</vt:lpstr>
      <vt:lpstr>    Benefits and Services</vt:lpstr>
      <vt:lpstr>    Resources</vt:lpstr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Comparison Chart LTSS vs OPI-M</dc:title>
  <dc:subject/>
  <dc:creator>Sara Woodcock (she, her)</dc:creator>
  <cp:keywords/>
  <dc:description/>
  <cp:lastModifiedBy>Sara Woodcock (she, her)</cp:lastModifiedBy>
  <cp:revision>62</cp:revision>
  <dcterms:created xsi:type="dcterms:W3CDTF">2024-11-01T16:27:00Z</dcterms:created>
  <dcterms:modified xsi:type="dcterms:W3CDTF">2024-11-01T17:57:00Z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a67c04-f371-4d71-a575-202b566caae1_Enabled">
    <vt:lpwstr>true</vt:lpwstr>
  </property>
  <property fmtid="{D5CDD505-2E9C-101B-9397-08002B2CF9AE}" pid="3" name="MSIP_Label_11a67c04-f371-4d71-a575-202b566caae1_SetDate">
    <vt:lpwstr>2024-11-01T16:35:03Z</vt:lpwstr>
  </property>
  <property fmtid="{D5CDD505-2E9C-101B-9397-08002B2CF9AE}" pid="4" name="MSIP_Label_11a67c04-f371-4d71-a575-202b566caae1_Method">
    <vt:lpwstr>Privileged</vt:lpwstr>
  </property>
  <property fmtid="{D5CDD505-2E9C-101B-9397-08002B2CF9AE}" pid="5" name="MSIP_Label_11a67c04-f371-4d71-a575-202b566caae1_Name">
    <vt:lpwstr>Level 2 - Limited (Items)</vt:lpwstr>
  </property>
  <property fmtid="{D5CDD505-2E9C-101B-9397-08002B2CF9AE}" pid="6" name="MSIP_Label_11a67c04-f371-4d71-a575-202b566caae1_SiteId">
    <vt:lpwstr>658e63e8-8d39-499c-8f48-13adc9452f4c</vt:lpwstr>
  </property>
  <property fmtid="{D5CDD505-2E9C-101B-9397-08002B2CF9AE}" pid="7" name="MSIP_Label_11a67c04-f371-4d71-a575-202b566caae1_ActionId">
    <vt:lpwstr>ae0b8f36-0652-43f7-8554-cacfc554b828</vt:lpwstr>
  </property>
  <property fmtid="{D5CDD505-2E9C-101B-9397-08002B2CF9AE}" pid="8" name="MSIP_Label_11a67c04-f371-4d71-a575-202b566caae1_ContentBits">
    <vt:lpwstr>0</vt:lpwstr>
  </property>
  <property fmtid="{D5CDD505-2E9C-101B-9397-08002B2CF9AE}" pid="9" name="ContentTypeId">
    <vt:lpwstr>0x0101003F86A5E63F88964EB7B5D59A08F6C1B2</vt:lpwstr>
  </property>
</Properties>
</file>