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5E8E4"/>
  <w:body>
    <w:p w14:paraId="563AC44C" w14:textId="77777777" w:rsidR="000258F1" w:rsidRPr="001B06F5" w:rsidRDefault="009F1009" w:rsidP="000E28F1">
      <w:pPr>
        <w:pStyle w:val="StressTitle"/>
        <w:rPr>
          <w:sz w:val="48"/>
          <w:szCs w:val="48"/>
          <w:lang w:val="es-ES"/>
        </w:rPr>
      </w:pPr>
      <w:r w:rsidRPr="001B06F5">
        <w:rPr>
          <w:rFonts w:ascii="Aptos" w:eastAsia="Aptos" w:hAnsi="Aptos" w:cs="Arial"/>
          <w:sz w:val="48"/>
          <w:szCs w:val="48"/>
          <w:lang w:val="es-ES"/>
        </w:rPr>
        <w:br/>
      </w:r>
      <w:r w:rsidR="000479C7" w:rsidRPr="001B06F5">
        <w:rPr>
          <w:sz w:val="48"/>
          <w:szCs w:val="48"/>
          <w:lang w:val="es-ES"/>
        </w:rPr>
        <w:drawing>
          <wp:anchor distT="0" distB="0" distL="114300" distR="114300" simplePos="0" relativeHeight="251659264" behindDoc="1" locked="0" layoutInCell="1" allowOverlap="1" wp14:anchorId="39467EB2" wp14:editId="2BF7B50D">
            <wp:simplePos x="0" y="0"/>
            <wp:positionH relativeFrom="leftMargin">
              <wp:align>right</wp:align>
            </wp:positionH>
            <wp:positionV relativeFrom="paragraph">
              <wp:posOffset>101600</wp:posOffset>
            </wp:positionV>
            <wp:extent cx="768350" cy="881380"/>
            <wp:effectExtent l="0" t="0" r="0" b="0"/>
            <wp:wrapTopAndBottom/>
            <wp:docPr id="6384446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4465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 cy="881380"/>
                    </a:xfrm>
                    <a:prstGeom prst="rect">
                      <a:avLst/>
                    </a:prstGeom>
                  </pic:spPr>
                </pic:pic>
              </a:graphicData>
            </a:graphic>
            <wp14:sizeRelH relativeFrom="margin">
              <wp14:pctWidth>0</wp14:pctWidth>
            </wp14:sizeRelH>
            <wp14:sizeRelV relativeFrom="margin">
              <wp14:pctHeight>0</wp14:pctHeight>
            </wp14:sizeRelV>
          </wp:anchor>
        </w:drawing>
      </w:r>
      <w:r w:rsidR="000479C7" w:rsidRPr="001B06F5">
        <w:rPr>
          <w:sz w:val="48"/>
          <w:szCs w:val="48"/>
          <w:lang w:val="es-ES"/>
        </w:rPr>
        <w:drawing>
          <wp:anchor distT="0" distB="0" distL="114300" distR="114300" simplePos="0" relativeHeight="251660288" behindDoc="1" locked="0" layoutInCell="1" allowOverlap="1" wp14:anchorId="5D5CAFE9" wp14:editId="4ABF67A3">
            <wp:simplePos x="0" y="0"/>
            <wp:positionH relativeFrom="rightMargin">
              <wp:align>left</wp:align>
            </wp:positionH>
            <wp:positionV relativeFrom="paragraph">
              <wp:posOffset>107950</wp:posOffset>
            </wp:positionV>
            <wp:extent cx="737235" cy="819150"/>
            <wp:effectExtent l="0" t="0" r="5715" b="0"/>
            <wp:wrapTopAndBottom/>
            <wp:docPr id="10938939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3980"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235" cy="819150"/>
                    </a:xfrm>
                    <a:prstGeom prst="rect">
                      <a:avLst/>
                    </a:prstGeom>
                  </pic:spPr>
                </pic:pic>
              </a:graphicData>
            </a:graphic>
            <wp14:sizeRelH relativeFrom="margin">
              <wp14:pctWidth>0</wp14:pctWidth>
            </wp14:sizeRelH>
            <wp14:sizeRelV relativeFrom="margin">
              <wp14:pctHeight>0</wp14:pctHeight>
            </wp14:sizeRelV>
          </wp:anchor>
        </w:drawing>
      </w:r>
      <w:r w:rsidRPr="001B06F5">
        <w:rPr>
          <w:rFonts w:ascii="Aptos" w:eastAsia="Aptos" w:hAnsi="Aptos" w:cs="Arial"/>
          <w:sz w:val="48"/>
          <w:szCs w:val="48"/>
          <w:lang w:val="es-ES"/>
        </w:rPr>
        <w:t xml:space="preserve">Signos de </w:t>
      </w:r>
      <w:r w:rsidRPr="001B06F5">
        <w:rPr>
          <w:rFonts w:ascii="Aptos" w:eastAsia="Aptos" w:hAnsi="Aptos" w:cs="Arial"/>
          <w:color w:val="1B75BB"/>
          <w:sz w:val="48"/>
          <w:szCs w:val="48"/>
          <w:lang w:val="es-ES"/>
        </w:rPr>
        <w:t xml:space="preserve">angustia </w:t>
      </w:r>
      <w:r w:rsidRPr="001B06F5">
        <w:rPr>
          <w:rFonts w:ascii="Aptos" w:eastAsia="Aptos" w:hAnsi="Aptos" w:cs="Arial"/>
          <w:sz w:val="48"/>
          <w:szCs w:val="48"/>
          <w:lang w:val="es-ES"/>
        </w:rPr>
        <w:t xml:space="preserve">y </w:t>
      </w:r>
      <w:r w:rsidRPr="001B06F5">
        <w:rPr>
          <w:rFonts w:ascii="Aptos" w:eastAsia="Aptos" w:hAnsi="Aptos" w:cs="Arial"/>
          <w:color w:val="E8395C"/>
          <w:sz w:val="48"/>
          <w:szCs w:val="48"/>
          <w:lang w:val="es-ES"/>
        </w:rPr>
        <w:t xml:space="preserve">estrés crónico </w:t>
      </w:r>
      <w:r w:rsidRPr="001B06F5">
        <w:rPr>
          <w:rFonts w:ascii="Aptos" w:eastAsia="Aptos" w:hAnsi="Aptos" w:cs="Arial"/>
          <w:sz w:val="36"/>
          <w:szCs w:val="36"/>
          <w:lang w:val="es-ES"/>
        </w:rPr>
        <w:t>en niños en edad escolar (de 6 a 12 años)</w:t>
      </w:r>
    </w:p>
    <w:p w14:paraId="27897665" w14:textId="77777777" w:rsidR="00B70AF3" w:rsidRPr="001B06F5" w:rsidRDefault="009F1009" w:rsidP="00F6255B">
      <w:pPr>
        <w:pStyle w:val="whattolookfor"/>
        <w:rPr>
          <w:sz w:val="48"/>
          <w:szCs w:val="24"/>
          <w:lang w:val="es-ES"/>
        </w:rPr>
      </w:pPr>
      <w:r w:rsidRPr="001B06F5">
        <w:rPr>
          <w:rFonts w:ascii="Aptos Display" w:eastAsia="Aptos Display" w:hAnsi="Aptos Display" w:cs="Times New Roman"/>
          <w:bCs/>
          <w:color w:val="2E74B5"/>
          <w:sz w:val="48"/>
          <w:szCs w:val="48"/>
          <w:lang w:val="es-ES"/>
        </w:rPr>
        <w:t xml:space="preserve">Lo que hay que </w:t>
      </w:r>
      <w:r w:rsidRPr="001B06F5">
        <w:rPr>
          <w:rFonts w:ascii="Aptos Display" w:eastAsia="Aptos Display" w:hAnsi="Aptos Display" w:cs="Times New Roman"/>
          <w:bCs/>
          <w:color w:val="2E74B5"/>
          <w:sz w:val="48"/>
          <w:szCs w:val="48"/>
          <w:lang w:val="es-ES"/>
        </w:rPr>
        <w:br/>
        <w:t xml:space="preserve">buscar:  </w:t>
      </w:r>
    </w:p>
    <w:p w14:paraId="5F8FD1E9" w14:textId="77777777" w:rsidR="002213DD" w:rsidRPr="001B06F5" w:rsidRDefault="009F1009" w:rsidP="002213DD">
      <w:pPr>
        <w:pStyle w:val="Thefollowing"/>
        <w:ind w:left="810"/>
        <w:rPr>
          <w:noProof/>
          <w:color w:val="auto"/>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06F5">
        <w:rPr>
          <w:bCs w:val="0"/>
          <w:noProof/>
          <w:sz w:val="48"/>
          <w:szCs w:val="48"/>
          <w:lang w:val="es-ES"/>
        </w:rPr>
        <w:drawing>
          <wp:anchor distT="0" distB="0" distL="114300" distR="114300" simplePos="0" relativeHeight="251658240" behindDoc="1" locked="0" layoutInCell="1" allowOverlap="1" wp14:anchorId="61869F51" wp14:editId="06000B55">
            <wp:simplePos x="0" y="0"/>
            <wp:positionH relativeFrom="page">
              <wp:posOffset>1148715</wp:posOffset>
            </wp:positionH>
            <wp:positionV relativeFrom="paragraph">
              <wp:posOffset>4445</wp:posOffset>
            </wp:positionV>
            <wp:extent cx="5893592" cy="2240915"/>
            <wp:effectExtent l="0" t="0" r="0" b="6985"/>
            <wp:wrapNone/>
            <wp:docPr id="16035879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87978"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3592" cy="2240915"/>
                    </a:xfrm>
                    <a:prstGeom prst="rect">
                      <a:avLst/>
                    </a:prstGeom>
                  </pic:spPr>
                </pic:pic>
              </a:graphicData>
            </a:graphic>
            <wp14:sizeRelH relativeFrom="margin">
              <wp14:pctWidth>0</wp14:pctWidth>
            </wp14:sizeRelH>
            <wp14:sizeRelV relativeFrom="margin">
              <wp14:pctHeight>0</wp14:pctHeight>
            </wp14:sizeRelV>
          </wp:anchor>
        </w:drawing>
      </w:r>
      <w:r w:rsidRPr="001B06F5">
        <w:rPr>
          <w:rFonts w:ascii="Aptos" w:eastAsia="Aptos" w:hAnsi="Aptos" w:cs="Arial"/>
          <w:sz w:val="22"/>
          <w:szCs w:val="22"/>
          <w:lang w:val="es-ES"/>
        </w:rPr>
        <w:br/>
      </w:r>
      <w:r w:rsidRPr="001B06F5">
        <w:rPr>
          <w:rFonts w:ascii="Aptos" w:eastAsia="Aptos" w:hAnsi="Aptos" w:cs="Arial"/>
          <w:color w:val="auto"/>
          <w:sz w:val="22"/>
          <w:szCs w:val="22"/>
          <w:lang w:val="es-ES"/>
        </w:rPr>
        <w:t xml:space="preserve">Los siguientes son signos comunes de estrés crónico en niños en edad escolar. Los síntomas pueden variar mucho en función de la edad, el temperamento, el desarrollo, la capacidad, las habilidades sociales y las estrategias de afrontamiento. Aunque </w:t>
      </w:r>
      <w:r w:rsidRPr="001B06F5">
        <w:rPr>
          <w:rFonts w:ascii="Aptos" w:eastAsia="Aptos" w:hAnsi="Aptos" w:cs="Arial"/>
          <w:color w:val="auto"/>
          <w:sz w:val="22"/>
          <w:szCs w:val="22"/>
          <w:lang w:val="es-ES"/>
        </w:rPr>
        <w:br/>
        <w:t>muchos de estos comportamientos son comunes, los aumentos o disminuciones inexplicables en cualquiera de ellos que duren dos semanas o más son motivo de preocupación.</w:t>
      </w:r>
    </w:p>
    <w:p w14:paraId="2B74D3F4" w14:textId="77777777" w:rsidR="00676E04" w:rsidRPr="001B06F5" w:rsidRDefault="00676E04" w:rsidP="00AF0BBB">
      <w:pPr>
        <w:rPr>
          <w:b/>
          <w:bCs/>
          <w:color w:val="1B75BB"/>
          <w:sz w:val="48"/>
          <w:szCs w:val="48"/>
          <w:lang w:val="es-ES"/>
        </w:rPr>
      </w:pPr>
    </w:p>
    <w:p w14:paraId="3BF3F83B"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Aumento de la frecuencia de tristeza, llanto o malestar.</w:t>
      </w:r>
    </w:p>
    <w:p w14:paraId="1986B8F1"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 xml:space="preserve">Miedos añadidos, preocupaciones o evitación de situaciones. </w:t>
      </w:r>
    </w:p>
    <w:p w14:paraId="6071B04B"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Pedir más atención, seguridad o contacto físico de lo habitual.</w:t>
      </w:r>
    </w:p>
    <w:p w14:paraId="048516AD"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Mayor irritabilidad, ira, frustración, hostilidad y/o agresividad.</w:t>
      </w:r>
    </w:p>
    <w:p w14:paraId="00C38DC5"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Problemas para conciliar el sueño o para permanecer dormido, y/o tener pesadillas.</w:t>
      </w:r>
    </w:p>
    <w:p w14:paraId="69226467"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Cambios significativos en la dieta/ingesta alimentaria, y/o en el nivel de actividad o energía.</w:t>
      </w:r>
    </w:p>
    <w:p w14:paraId="6772B934"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Querer estar solo o no querer relacionarse con amigos o familiares.</w:t>
      </w:r>
    </w:p>
    <w:p w14:paraId="3737F9E0"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Mayor dificultad para llevarse bien con otros niños, amigos o familiares.</w:t>
      </w:r>
    </w:p>
    <w:p w14:paraId="7979D51F"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 xml:space="preserve">Negativa a asistir a la </w:t>
      </w:r>
      <w:r w:rsidRPr="001B06F5">
        <w:rPr>
          <w:rFonts w:ascii="Aptos" w:eastAsia="Aptos" w:hAnsi="Aptos" w:cs="Arial"/>
          <w:color w:val="221F1F"/>
          <w:sz w:val="21"/>
          <w:szCs w:val="21"/>
          <w:lang w:val="es-ES"/>
        </w:rPr>
        <w:t>escuela.</w:t>
      </w:r>
    </w:p>
    <w:p w14:paraId="51F202CB"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Problemas con las tareas escolares y las calificaciones.</w:t>
      </w:r>
    </w:p>
    <w:p w14:paraId="4C61FB64"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Dificultad para adaptarse a la escuela u otros entornos estructurados.</w:t>
      </w:r>
    </w:p>
    <w:p w14:paraId="65F5F667"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Dolores de cabeza frecuentes, dolores de estómago o no sentirse "bien".</w:t>
      </w:r>
    </w:p>
    <w:p w14:paraId="27FACDC6"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Aumento del comportamiento obstinado o negativa a cumplir con las peticiones.</w:t>
      </w:r>
    </w:p>
    <w:p w14:paraId="5BB4DE2C"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Diálogo interno y/o imagen corporal negativa.</w:t>
      </w:r>
    </w:p>
    <w:p w14:paraId="44BC357F" w14:textId="77777777"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Incidentes repetidos que provoquen lesiones (cortes, contusiones, esguinces, huesos o traumatismos craneoencefálicos).</w:t>
      </w:r>
    </w:p>
    <w:p w14:paraId="035D181D" w14:textId="552270D8" w:rsidR="000479C7" w:rsidRPr="001B06F5" w:rsidRDefault="009F1009" w:rsidP="000479C7">
      <w:pPr>
        <w:pStyle w:val="ListParagraph"/>
        <w:numPr>
          <w:ilvl w:val="0"/>
          <w:numId w:val="3"/>
        </w:numPr>
        <w:tabs>
          <w:tab w:val="left" w:pos="1080"/>
          <w:tab w:val="left" w:pos="1440"/>
        </w:tabs>
        <w:ind w:left="-990" w:hanging="270"/>
        <w:rPr>
          <w:b/>
          <w:bCs/>
          <w:sz w:val="21"/>
          <w:szCs w:val="21"/>
          <w:lang w:val="es-ES"/>
        </w:rPr>
      </w:pPr>
      <w:r w:rsidRPr="001B06F5">
        <w:rPr>
          <w:b/>
          <w:bCs/>
          <w:noProof/>
          <w:sz w:val="21"/>
          <w:szCs w:val="21"/>
          <w:lang w:val="es-ES"/>
        </w:rPr>
        <w:drawing>
          <wp:anchor distT="0" distB="0" distL="114300" distR="114300" simplePos="0" relativeHeight="251661312" behindDoc="1" locked="0" layoutInCell="1" allowOverlap="1" wp14:anchorId="423026F5" wp14:editId="0D1B1DC9">
            <wp:simplePos x="0" y="0"/>
            <wp:positionH relativeFrom="page">
              <wp:align>right</wp:align>
            </wp:positionH>
            <wp:positionV relativeFrom="paragraph">
              <wp:posOffset>686435</wp:posOffset>
            </wp:positionV>
            <wp:extent cx="7886700" cy="1308100"/>
            <wp:effectExtent l="0" t="0" r="0" b="6350"/>
            <wp:wrapNone/>
            <wp:docPr id="189141434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4348"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6700" cy="1308100"/>
                    </a:xfrm>
                    <a:prstGeom prst="rect">
                      <a:avLst/>
                    </a:prstGeom>
                  </pic:spPr>
                </pic:pic>
              </a:graphicData>
            </a:graphic>
            <wp14:sizeRelH relativeFrom="margin">
              <wp14:pctWidth>0</wp14:pctWidth>
            </wp14:sizeRelH>
            <wp14:sizeRelV relativeFrom="margin">
              <wp14:pctHeight>0</wp14:pctHeight>
            </wp14:sizeRelV>
          </wp:anchor>
        </w:drawing>
      </w:r>
      <w:r w:rsidRPr="001B06F5">
        <w:rPr>
          <w:rFonts w:ascii="Aptos" w:eastAsia="Aptos" w:hAnsi="Aptos" w:cs="Arial"/>
          <w:color w:val="221F1F"/>
          <w:sz w:val="21"/>
          <w:szCs w:val="21"/>
          <w:lang w:val="es-ES"/>
        </w:rPr>
        <w:t>Declaraciones de desesperanza, desesperación o de desear estar muerto.</w:t>
      </w:r>
      <w:r w:rsidRPr="001B06F5">
        <w:rPr>
          <w:rFonts w:ascii="Aptos" w:eastAsia="Aptos" w:hAnsi="Aptos" w:cs="Arial"/>
          <w:color w:val="221F1F"/>
          <w:sz w:val="21"/>
          <w:szCs w:val="21"/>
          <w:lang w:val="es-ES"/>
        </w:rPr>
        <w:br/>
      </w:r>
      <w:r w:rsidRPr="001B06F5">
        <w:rPr>
          <w:rFonts w:ascii="Aptos" w:eastAsia="Aptos" w:hAnsi="Aptos" w:cs="Arial"/>
          <w:b/>
          <w:bCs/>
          <w:color w:val="CC4478"/>
          <w:sz w:val="28"/>
          <w:szCs w:val="28"/>
          <w:lang w:val="es-ES"/>
        </w:rPr>
        <w:br/>
      </w:r>
      <w:r w:rsidRPr="001B06F5">
        <w:rPr>
          <w:rFonts w:ascii="Aptos" w:eastAsia="Aptos" w:hAnsi="Aptos" w:cs="Arial"/>
          <w:b/>
          <w:bCs/>
          <w:color w:val="CC4478"/>
          <w:sz w:val="28"/>
          <w:szCs w:val="28"/>
          <w:lang w:val="es-ES"/>
        </w:rPr>
        <w:t>Consejos para responder:</w:t>
      </w:r>
      <w:r w:rsidRPr="001B06F5">
        <w:rPr>
          <w:rFonts w:ascii="Aptos" w:eastAsia="Aptos" w:hAnsi="Aptos" w:cs="Arial"/>
          <w:color w:val="FFFFFF"/>
          <w:sz w:val="21"/>
          <w:szCs w:val="21"/>
          <w:lang w:val="es-ES"/>
        </w:rPr>
        <w:br/>
      </w:r>
      <w:r w:rsidRPr="001B06F5">
        <w:rPr>
          <w:rFonts w:ascii="Aptos" w:eastAsia="Aptos" w:hAnsi="Aptos" w:cs="Arial"/>
          <w:color w:val="FFFFFF"/>
          <w:sz w:val="21"/>
          <w:szCs w:val="21"/>
          <w:lang w:val="es-ES"/>
        </w:rPr>
        <w:br/>
      </w:r>
      <w:r w:rsidRPr="001B06F5">
        <w:rPr>
          <w:rFonts w:ascii="Aptos" w:eastAsia="Aptos" w:hAnsi="Aptos" w:cs="Arial"/>
          <w:b/>
          <w:bCs/>
          <w:sz w:val="21"/>
          <w:szCs w:val="21"/>
          <w:lang w:val="es-ES"/>
        </w:rPr>
        <w:t xml:space="preserve">Los niños experimentan un importante crecimiento físico, emocional cognitivo y cerebral durante los años </w:t>
      </w:r>
      <w:r w:rsidRPr="001B06F5">
        <w:rPr>
          <w:b/>
          <w:bCs/>
          <w:noProof/>
          <w:sz w:val="21"/>
          <w:szCs w:val="21"/>
          <w:lang w:val="es-ES"/>
        </w:rPr>
        <w:lastRenderedPageBreak/>
        <w:drawing>
          <wp:anchor distT="0" distB="0" distL="114300" distR="114300" simplePos="0" relativeHeight="251663360" behindDoc="1" locked="0" layoutInCell="1" allowOverlap="1" wp14:anchorId="3026A38D" wp14:editId="254FEB3B">
            <wp:simplePos x="0" y="0"/>
            <wp:positionH relativeFrom="page">
              <wp:align>left</wp:align>
            </wp:positionH>
            <wp:positionV relativeFrom="paragraph">
              <wp:posOffset>-170180</wp:posOffset>
            </wp:positionV>
            <wp:extent cx="7886700" cy="1308100"/>
            <wp:effectExtent l="0" t="0" r="0" b="6350"/>
            <wp:wrapNone/>
            <wp:docPr id="56422542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4348"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6700" cy="1308100"/>
                    </a:xfrm>
                    <a:prstGeom prst="rect">
                      <a:avLst/>
                    </a:prstGeom>
                  </pic:spPr>
                </pic:pic>
              </a:graphicData>
            </a:graphic>
            <wp14:sizeRelH relativeFrom="margin">
              <wp14:pctWidth>0</wp14:pctWidth>
            </wp14:sizeRelH>
            <wp14:sizeRelV relativeFrom="margin">
              <wp14:pctHeight>0</wp14:pctHeight>
            </wp14:sizeRelV>
          </wp:anchor>
        </w:drawing>
      </w:r>
      <w:r w:rsidRPr="001B06F5">
        <w:rPr>
          <w:rFonts w:ascii="Aptos" w:eastAsia="Aptos" w:hAnsi="Aptos" w:cs="Arial"/>
          <w:b/>
          <w:bCs/>
          <w:sz w:val="21"/>
          <w:szCs w:val="21"/>
          <w:lang w:val="es-ES"/>
        </w:rPr>
        <w:t xml:space="preserve">de la escuela primaria. Necesitan un apoyo constante, entrenamiento, expectativas claras y un modelo por </w:t>
      </w:r>
      <w:r w:rsidRPr="001B06F5">
        <w:rPr>
          <w:rFonts w:ascii="Aptos" w:eastAsia="Aptos" w:hAnsi="Aptos" w:cs="Arial"/>
          <w:b/>
          <w:bCs/>
          <w:sz w:val="21"/>
          <w:szCs w:val="21"/>
          <w:lang w:val="es-ES"/>
        </w:rPr>
        <w:t xml:space="preserve">parte de los adultos, y requieren cada vez más oportunidades para explorar, resolver problemas y tomar decisiones por sí mismos cuando sea seguro y </w:t>
      </w:r>
      <w:r w:rsidRPr="001B06F5">
        <w:rPr>
          <w:rFonts w:ascii="Aptos" w:eastAsia="Aptos" w:hAnsi="Aptos" w:cs="Arial"/>
          <w:b/>
          <w:bCs/>
          <w:sz w:val="21"/>
          <w:szCs w:val="21"/>
          <w:lang w:val="es-ES"/>
        </w:rPr>
        <w:t>apropiado. Esto les permite aprender a afrontar con éxito los factores estresantes, comprender sus sentimientos, pensamientos y comportamientos, aumenta su confianza y los ayuda a desarrollar habilidades para relacionarse de forma saludable.</w:t>
      </w:r>
      <w:r w:rsidRPr="001B06F5">
        <w:rPr>
          <w:rFonts w:ascii="Aptos" w:eastAsia="Aptos" w:hAnsi="Aptos" w:cs="Arial"/>
          <w:color w:val="FFFFFF"/>
          <w:sz w:val="21"/>
          <w:szCs w:val="21"/>
          <w:lang w:val="es-ES"/>
        </w:rPr>
        <w:br/>
      </w:r>
      <w:r w:rsidRPr="001B06F5">
        <w:rPr>
          <w:rFonts w:ascii="Aptos" w:eastAsia="Aptos" w:hAnsi="Aptos" w:cs="Arial"/>
          <w:color w:val="FFFFFF"/>
          <w:sz w:val="21"/>
          <w:szCs w:val="21"/>
          <w:lang w:val="es-ES"/>
        </w:rPr>
        <w:br/>
      </w:r>
    </w:p>
    <w:p w14:paraId="2572D53F"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Cree y mantenga rutinas diarias regulares y predecibles que incluyan el ejercicio, las comidas y la hora de acostarse.</w:t>
      </w:r>
    </w:p>
    <w:p w14:paraId="416B9B04"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Refuerce los valores familiares y establezca límites y expectativas claras de comportamiento.</w:t>
      </w:r>
    </w:p>
    <w:p w14:paraId="5826CD15"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Hable regularmente de los planes, siendo claro para informar de lo que está ocurriendo y cuándo.</w:t>
      </w:r>
    </w:p>
    <w:p w14:paraId="6396764B"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Tómese su tiempo para hablar de las preocupaciones e inquietudes que surjan, y aporte ideas para encontrar soluciones.</w:t>
      </w:r>
    </w:p>
    <w:p w14:paraId="1E450905"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Dedique un tiempo diario a los cuidados, la conexión, la escucha y las actividades compartidas.</w:t>
      </w:r>
    </w:p>
    <w:p w14:paraId="5977BC43"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Estimule la creatividad y el juego, y fomente la autoexpresión.</w:t>
      </w:r>
    </w:p>
    <w:p w14:paraId="617E4010" w14:textId="77777777" w:rsidR="000479C7"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Fomente las actividades con compañeros y amigos prosociales, incluidas las actividades de grupo saludables.</w:t>
      </w:r>
    </w:p>
    <w:p w14:paraId="436C8AF7"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Permitir la elección de actividades y otras decisiones cuando sea apropiado.</w:t>
      </w:r>
    </w:p>
    <w:p w14:paraId="361C07D0"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Jueguen juntos, incluyendo juegos, actividades al aire libre, bailes, cantos y manualidades.</w:t>
      </w:r>
    </w:p>
    <w:p w14:paraId="6C64877C"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Practiquen juntos estrategias para aliviar el estrés, como ejercicios de respiración y pausas cerebrales.</w:t>
      </w:r>
    </w:p>
    <w:p w14:paraId="67AE807A"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Pida apoyo a su familia, amigos, adultos de confianza y profesores.</w:t>
      </w:r>
    </w:p>
    <w:p w14:paraId="2C83BFD5"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Hable con el pediatra o el médico de familia para tratar problemas de salud, alergias u otras cuestiones médicas.</w:t>
      </w:r>
    </w:p>
    <w:p w14:paraId="55631D5A"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color w:val="221F1F"/>
          <w:sz w:val="21"/>
          <w:szCs w:val="21"/>
          <w:lang w:val="es-ES"/>
        </w:rPr>
        <w:t>Acuda a un profesional de la salud mental, a un anciano de la comunidad o a un servicio de apoyo familiar si persisten las preocupaciones.</w:t>
      </w:r>
    </w:p>
    <w:p w14:paraId="5669F0C4" w14:textId="77777777" w:rsidR="00AF0BBB" w:rsidRPr="001B06F5" w:rsidRDefault="009F1009" w:rsidP="00AF0BBB">
      <w:pPr>
        <w:pStyle w:val="ListParagraph"/>
        <w:numPr>
          <w:ilvl w:val="0"/>
          <w:numId w:val="3"/>
        </w:numPr>
        <w:tabs>
          <w:tab w:val="left" w:pos="1080"/>
          <w:tab w:val="left" w:pos="1440"/>
        </w:tabs>
        <w:ind w:left="-990" w:hanging="270"/>
        <w:rPr>
          <w:b/>
          <w:bCs/>
          <w:sz w:val="21"/>
          <w:szCs w:val="21"/>
          <w:lang w:val="es-ES"/>
        </w:rPr>
      </w:pPr>
      <w:r w:rsidRPr="001B06F5">
        <w:rPr>
          <w:rFonts w:ascii="Aptos" w:eastAsia="Aptos" w:hAnsi="Aptos" w:cs="Arial"/>
          <w:b/>
          <w:bCs/>
          <w:color w:val="221F1F"/>
          <w:sz w:val="21"/>
          <w:szCs w:val="21"/>
          <w:lang w:val="es-ES"/>
        </w:rPr>
        <w:t>En caso de crisis, llame o envíe un mensaje de texto al 988, o chatee en 988lifeline.org</w:t>
      </w:r>
    </w:p>
    <w:sectPr w:rsidR="00AF0BBB" w:rsidRPr="001B06F5" w:rsidSect="000479C7">
      <w:headerReference w:type="even" r:id="rId12"/>
      <w:headerReference w:type="default" r:id="rId13"/>
      <w:footerReference w:type="even" r:id="rId14"/>
      <w:footerReference w:type="default" r:id="rId15"/>
      <w:headerReference w:type="first" r:id="rId16"/>
      <w:footerReference w:type="first" r:id="rId17"/>
      <w:pgSz w:w="12240" w:h="15840" w:code="1"/>
      <w:pgMar w:top="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4EB51" w14:textId="77777777" w:rsidR="00856F49" w:rsidRDefault="00856F49">
      <w:pPr>
        <w:spacing w:after="0" w:line="240" w:lineRule="auto"/>
      </w:pPr>
      <w:r>
        <w:separator/>
      </w:r>
    </w:p>
  </w:endnote>
  <w:endnote w:type="continuationSeparator" w:id="0">
    <w:p w14:paraId="2AA242B2" w14:textId="77777777" w:rsidR="00856F49" w:rsidRDefault="0085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DAB6" w14:textId="77777777" w:rsidR="0076362B" w:rsidRDefault="00763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FEEE" w14:textId="77777777" w:rsidR="0076362B" w:rsidRDefault="00763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61AC" w14:textId="77777777" w:rsidR="0076362B" w:rsidRDefault="0076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971B0" w14:textId="77777777" w:rsidR="00856F49" w:rsidRDefault="00856F49">
      <w:pPr>
        <w:spacing w:after="0" w:line="240" w:lineRule="auto"/>
      </w:pPr>
      <w:r>
        <w:separator/>
      </w:r>
    </w:p>
  </w:footnote>
  <w:footnote w:type="continuationSeparator" w:id="0">
    <w:p w14:paraId="56012CDD" w14:textId="77777777" w:rsidR="00856F49" w:rsidRDefault="0085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C071" w14:textId="77777777" w:rsidR="0076362B" w:rsidRDefault="00763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8177" w14:textId="77777777" w:rsidR="00F15C30" w:rsidRDefault="009F1009" w:rsidP="00F15C30">
    <w:pPr>
      <w:pStyle w:val="Header"/>
    </w:pP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4CB4" w14:textId="77777777" w:rsidR="0076362B" w:rsidRDefault="0076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771"/>
    <w:multiLevelType w:val="hybridMultilevel"/>
    <w:tmpl w:val="E896452A"/>
    <w:lvl w:ilvl="0" w:tplc="8354AD48">
      <w:start w:val="1"/>
      <w:numFmt w:val="bullet"/>
      <w:lvlText w:val=""/>
      <w:lvlJc w:val="left"/>
      <w:pPr>
        <w:ind w:left="720" w:hanging="360"/>
      </w:pPr>
      <w:rPr>
        <w:rFonts w:ascii="Symbol" w:hAnsi="Symbol" w:hint="default"/>
      </w:rPr>
    </w:lvl>
    <w:lvl w:ilvl="1" w:tplc="26FAA764" w:tentative="1">
      <w:start w:val="1"/>
      <w:numFmt w:val="bullet"/>
      <w:lvlText w:val="o"/>
      <w:lvlJc w:val="left"/>
      <w:pPr>
        <w:ind w:left="1440" w:hanging="360"/>
      </w:pPr>
      <w:rPr>
        <w:rFonts w:ascii="Courier New" w:hAnsi="Courier New" w:cs="Courier New" w:hint="default"/>
      </w:rPr>
    </w:lvl>
    <w:lvl w:ilvl="2" w:tplc="1024B67C" w:tentative="1">
      <w:start w:val="1"/>
      <w:numFmt w:val="bullet"/>
      <w:lvlText w:val=""/>
      <w:lvlJc w:val="left"/>
      <w:pPr>
        <w:ind w:left="2160" w:hanging="360"/>
      </w:pPr>
      <w:rPr>
        <w:rFonts w:ascii="Wingdings" w:hAnsi="Wingdings" w:hint="default"/>
      </w:rPr>
    </w:lvl>
    <w:lvl w:ilvl="3" w:tplc="5AEED0A6" w:tentative="1">
      <w:start w:val="1"/>
      <w:numFmt w:val="bullet"/>
      <w:lvlText w:val=""/>
      <w:lvlJc w:val="left"/>
      <w:pPr>
        <w:ind w:left="2880" w:hanging="360"/>
      </w:pPr>
      <w:rPr>
        <w:rFonts w:ascii="Symbol" w:hAnsi="Symbol" w:hint="default"/>
      </w:rPr>
    </w:lvl>
    <w:lvl w:ilvl="4" w:tplc="1EE0EA4E" w:tentative="1">
      <w:start w:val="1"/>
      <w:numFmt w:val="bullet"/>
      <w:lvlText w:val="o"/>
      <w:lvlJc w:val="left"/>
      <w:pPr>
        <w:ind w:left="3600" w:hanging="360"/>
      </w:pPr>
      <w:rPr>
        <w:rFonts w:ascii="Courier New" w:hAnsi="Courier New" w:cs="Courier New" w:hint="default"/>
      </w:rPr>
    </w:lvl>
    <w:lvl w:ilvl="5" w:tplc="79F064AA" w:tentative="1">
      <w:start w:val="1"/>
      <w:numFmt w:val="bullet"/>
      <w:lvlText w:val=""/>
      <w:lvlJc w:val="left"/>
      <w:pPr>
        <w:ind w:left="4320" w:hanging="360"/>
      </w:pPr>
      <w:rPr>
        <w:rFonts w:ascii="Wingdings" w:hAnsi="Wingdings" w:hint="default"/>
      </w:rPr>
    </w:lvl>
    <w:lvl w:ilvl="6" w:tplc="25186AB4" w:tentative="1">
      <w:start w:val="1"/>
      <w:numFmt w:val="bullet"/>
      <w:lvlText w:val=""/>
      <w:lvlJc w:val="left"/>
      <w:pPr>
        <w:ind w:left="5040" w:hanging="360"/>
      </w:pPr>
      <w:rPr>
        <w:rFonts w:ascii="Symbol" w:hAnsi="Symbol" w:hint="default"/>
      </w:rPr>
    </w:lvl>
    <w:lvl w:ilvl="7" w:tplc="E284666E" w:tentative="1">
      <w:start w:val="1"/>
      <w:numFmt w:val="bullet"/>
      <w:lvlText w:val="o"/>
      <w:lvlJc w:val="left"/>
      <w:pPr>
        <w:ind w:left="5760" w:hanging="360"/>
      </w:pPr>
      <w:rPr>
        <w:rFonts w:ascii="Courier New" w:hAnsi="Courier New" w:cs="Courier New" w:hint="default"/>
      </w:rPr>
    </w:lvl>
    <w:lvl w:ilvl="8" w:tplc="27F2BF30" w:tentative="1">
      <w:start w:val="1"/>
      <w:numFmt w:val="bullet"/>
      <w:lvlText w:val=""/>
      <w:lvlJc w:val="left"/>
      <w:pPr>
        <w:ind w:left="6480" w:hanging="360"/>
      </w:pPr>
      <w:rPr>
        <w:rFonts w:ascii="Wingdings" w:hAnsi="Wingdings" w:hint="default"/>
      </w:rPr>
    </w:lvl>
  </w:abstractNum>
  <w:abstractNum w:abstractNumId="1" w15:restartNumberingAfterBreak="0">
    <w:nsid w:val="19050502"/>
    <w:multiLevelType w:val="hybridMultilevel"/>
    <w:tmpl w:val="8B1E7360"/>
    <w:lvl w:ilvl="0" w:tplc="79E25050">
      <w:start w:val="1"/>
      <w:numFmt w:val="bullet"/>
      <w:lvlText w:val=""/>
      <w:lvlJc w:val="left"/>
      <w:pPr>
        <w:ind w:left="720" w:hanging="360"/>
      </w:pPr>
      <w:rPr>
        <w:rFonts w:ascii="Symbol" w:hAnsi="Symbol" w:hint="default"/>
      </w:rPr>
    </w:lvl>
    <w:lvl w:ilvl="1" w:tplc="A2563D2E" w:tentative="1">
      <w:start w:val="1"/>
      <w:numFmt w:val="bullet"/>
      <w:lvlText w:val="o"/>
      <w:lvlJc w:val="left"/>
      <w:pPr>
        <w:ind w:left="1440" w:hanging="360"/>
      </w:pPr>
      <w:rPr>
        <w:rFonts w:ascii="Courier New" w:hAnsi="Courier New" w:cs="Courier New" w:hint="default"/>
      </w:rPr>
    </w:lvl>
    <w:lvl w:ilvl="2" w:tplc="90AC8648" w:tentative="1">
      <w:start w:val="1"/>
      <w:numFmt w:val="bullet"/>
      <w:lvlText w:val=""/>
      <w:lvlJc w:val="left"/>
      <w:pPr>
        <w:ind w:left="2160" w:hanging="360"/>
      </w:pPr>
      <w:rPr>
        <w:rFonts w:ascii="Wingdings" w:hAnsi="Wingdings" w:hint="default"/>
      </w:rPr>
    </w:lvl>
    <w:lvl w:ilvl="3" w:tplc="EF4E39DE" w:tentative="1">
      <w:start w:val="1"/>
      <w:numFmt w:val="bullet"/>
      <w:lvlText w:val=""/>
      <w:lvlJc w:val="left"/>
      <w:pPr>
        <w:ind w:left="2880" w:hanging="360"/>
      </w:pPr>
      <w:rPr>
        <w:rFonts w:ascii="Symbol" w:hAnsi="Symbol" w:hint="default"/>
      </w:rPr>
    </w:lvl>
    <w:lvl w:ilvl="4" w:tplc="665AE6FC" w:tentative="1">
      <w:start w:val="1"/>
      <w:numFmt w:val="bullet"/>
      <w:lvlText w:val="o"/>
      <w:lvlJc w:val="left"/>
      <w:pPr>
        <w:ind w:left="3600" w:hanging="360"/>
      </w:pPr>
      <w:rPr>
        <w:rFonts w:ascii="Courier New" w:hAnsi="Courier New" w:cs="Courier New" w:hint="default"/>
      </w:rPr>
    </w:lvl>
    <w:lvl w:ilvl="5" w:tplc="D6169146" w:tentative="1">
      <w:start w:val="1"/>
      <w:numFmt w:val="bullet"/>
      <w:lvlText w:val=""/>
      <w:lvlJc w:val="left"/>
      <w:pPr>
        <w:ind w:left="4320" w:hanging="360"/>
      </w:pPr>
      <w:rPr>
        <w:rFonts w:ascii="Wingdings" w:hAnsi="Wingdings" w:hint="default"/>
      </w:rPr>
    </w:lvl>
    <w:lvl w:ilvl="6" w:tplc="9D704ECC">
      <w:start w:val="1"/>
      <w:numFmt w:val="bullet"/>
      <w:lvlText w:val=""/>
      <w:lvlJc w:val="left"/>
      <w:pPr>
        <w:ind w:left="5040" w:hanging="360"/>
      </w:pPr>
      <w:rPr>
        <w:rFonts w:ascii="Symbol" w:hAnsi="Symbol" w:hint="default"/>
      </w:rPr>
    </w:lvl>
    <w:lvl w:ilvl="7" w:tplc="76E47270" w:tentative="1">
      <w:start w:val="1"/>
      <w:numFmt w:val="bullet"/>
      <w:lvlText w:val="o"/>
      <w:lvlJc w:val="left"/>
      <w:pPr>
        <w:ind w:left="5760" w:hanging="360"/>
      </w:pPr>
      <w:rPr>
        <w:rFonts w:ascii="Courier New" w:hAnsi="Courier New" w:cs="Courier New" w:hint="default"/>
      </w:rPr>
    </w:lvl>
    <w:lvl w:ilvl="8" w:tplc="D696BDAA" w:tentative="1">
      <w:start w:val="1"/>
      <w:numFmt w:val="bullet"/>
      <w:lvlText w:val=""/>
      <w:lvlJc w:val="left"/>
      <w:pPr>
        <w:ind w:left="6480" w:hanging="360"/>
      </w:pPr>
      <w:rPr>
        <w:rFonts w:ascii="Wingdings" w:hAnsi="Wingdings" w:hint="default"/>
      </w:rPr>
    </w:lvl>
  </w:abstractNum>
  <w:abstractNum w:abstractNumId="2" w15:restartNumberingAfterBreak="0">
    <w:nsid w:val="3CD338F6"/>
    <w:multiLevelType w:val="hybridMultilevel"/>
    <w:tmpl w:val="A97439EC"/>
    <w:lvl w:ilvl="0" w:tplc="8EE43AC6">
      <w:start w:val="1"/>
      <w:numFmt w:val="bullet"/>
      <w:lvlText w:val=""/>
      <w:lvlJc w:val="left"/>
      <w:pPr>
        <w:ind w:left="1440" w:hanging="360"/>
      </w:pPr>
      <w:rPr>
        <w:rFonts w:ascii="Symbol" w:hAnsi="Symbol" w:hint="default"/>
      </w:rPr>
    </w:lvl>
    <w:lvl w:ilvl="1" w:tplc="1088885E" w:tentative="1">
      <w:start w:val="1"/>
      <w:numFmt w:val="bullet"/>
      <w:lvlText w:val="o"/>
      <w:lvlJc w:val="left"/>
      <w:pPr>
        <w:ind w:left="2160" w:hanging="360"/>
      </w:pPr>
      <w:rPr>
        <w:rFonts w:ascii="Courier New" w:hAnsi="Courier New" w:cs="Courier New" w:hint="default"/>
      </w:rPr>
    </w:lvl>
    <w:lvl w:ilvl="2" w:tplc="0628AE1E" w:tentative="1">
      <w:start w:val="1"/>
      <w:numFmt w:val="bullet"/>
      <w:lvlText w:val=""/>
      <w:lvlJc w:val="left"/>
      <w:pPr>
        <w:ind w:left="2880" w:hanging="360"/>
      </w:pPr>
      <w:rPr>
        <w:rFonts w:ascii="Wingdings" w:hAnsi="Wingdings" w:hint="default"/>
      </w:rPr>
    </w:lvl>
    <w:lvl w:ilvl="3" w:tplc="3440F642" w:tentative="1">
      <w:start w:val="1"/>
      <w:numFmt w:val="bullet"/>
      <w:lvlText w:val=""/>
      <w:lvlJc w:val="left"/>
      <w:pPr>
        <w:ind w:left="3600" w:hanging="360"/>
      </w:pPr>
      <w:rPr>
        <w:rFonts w:ascii="Symbol" w:hAnsi="Symbol" w:hint="default"/>
      </w:rPr>
    </w:lvl>
    <w:lvl w:ilvl="4" w:tplc="DF4CE0C4" w:tentative="1">
      <w:start w:val="1"/>
      <w:numFmt w:val="bullet"/>
      <w:lvlText w:val="o"/>
      <w:lvlJc w:val="left"/>
      <w:pPr>
        <w:ind w:left="4320" w:hanging="360"/>
      </w:pPr>
      <w:rPr>
        <w:rFonts w:ascii="Courier New" w:hAnsi="Courier New" w:cs="Courier New" w:hint="default"/>
      </w:rPr>
    </w:lvl>
    <w:lvl w:ilvl="5" w:tplc="53D215F6" w:tentative="1">
      <w:start w:val="1"/>
      <w:numFmt w:val="bullet"/>
      <w:lvlText w:val=""/>
      <w:lvlJc w:val="left"/>
      <w:pPr>
        <w:ind w:left="5040" w:hanging="360"/>
      </w:pPr>
      <w:rPr>
        <w:rFonts w:ascii="Wingdings" w:hAnsi="Wingdings" w:hint="default"/>
      </w:rPr>
    </w:lvl>
    <w:lvl w:ilvl="6" w:tplc="067E8C2C" w:tentative="1">
      <w:start w:val="1"/>
      <w:numFmt w:val="bullet"/>
      <w:lvlText w:val=""/>
      <w:lvlJc w:val="left"/>
      <w:pPr>
        <w:ind w:left="5760" w:hanging="360"/>
      </w:pPr>
      <w:rPr>
        <w:rFonts w:ascii="Symbol" w:hAnsi="Symbol" w:hint="default"/>
      </w:rPr>
    </w:lvl>
    <w:lvl w:ilvl="7" w:tplc="F18C442A" w:tentative="1">
      <w:start w:val="1"/>
      <w:numFmt w:val="bullet"/>
      <w:lvlText w:val="o"/>
      <w:lvlJc w:val="left"/>
      <w:pPr>
        <w:ind w:left="6480" w:hanging="360"/>
      </w:pPr>
      <w:rPr>
        <w:rFonts w:ascii="Courier New" w:hAnsi="Courier New" w:cs="Courier New" w:hint="default"/>
      </w:rPr>
    </w:lvl>
    <w:lvl w:ilvl="8" w:tplc="78D60BCC" w:tentative="1">
      <w:start w:val="1"/>
      <w:numFmt w:val="bullet"/>
      <w:lvlText w:val=""/>
      <w:lvlJc w:val="left"/>
      <w:pPr>
        <w:ind w:left="7200" w:hanging="360"/>
      </w:pPr>
      <w:rPr>
        <w:rFonts w:ascii="Wingdings" w:hAnsi="Wingdings" w:hint="default"/>
      </w:rPr>
    </w:lvl>
  </w:abstractNum>
  <w:num w:numId="1" w16cid:durableId="1972322348">
    <w:abstractNumId w:val="1"/>
  </w:num>
  <w:num w:numId="2" w16cid:durableId="485316009">
    <w:abstractNumId w:val="0"/>
  </w:num>
  <w:num w:numId="3" w16cid:durableId="127142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30"/>
    <w:rsid w:val="000258F1"/>
    <w:rsid w:val="000479C7"/>
    <w:rsid w:val="000E133D"/>
    <w:rsid w:val="000E28F1"/>
    <w:rsid w:val="00117364"/>
    <w:rsid w:val="001301E5"/>
    <w:rsid w:val="00150F3D"/>
    <w:rsid w:val="001B06F5"/>
    <w:rsid w:val="002213DD"/>
    <w:rsid w:val="00437DC7"/>
    <w:rsid w:val="004A3A4D"/>
    <w:rsid w:val="004F2D65"/>
    <w:rsid w:val="00533588"/>
    <w:rsid w:val="006462D7"/>
    <w:rsid w:val="00676E04"/>
    <w:rsid w:val="006D05F0"/>
    <w:rsid w:val="006D4C14"/>
    <w:rsid w:val="006F6EFF"/>
    <w:rsid w:val="0076362B"/>
    <w:rsid w:val="00856F49"/>
    <w:rsid w:val="009F1009"/>
    <w:rsid w:val="00A606B4"/>
    <w:rsid w:val="00A70154"/>
    <w:rsid w:val="00AF0BBB"/>
    <w:rsid w:val="00B70AF3"/>
    <w:rsid w:val="00BA2D04"/>
    <w:rsid w:val="00BE7BE5"/>
    <w:rsid w:val="00DA3965"/>
    <w:rsid w:val="00DB53A9"/>
    <w:rsid w:val="00E2097A"/>
    <w:rsid w:val="00EF610A"/>
    <w:rsid w:val="00F15C30"/>
    <w:rsid w:val="00F54EF2"/>
    <w:rsid w:val="00F6255B"/>
    <w:rsid w:val="00F85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7F70"/>
  <w15:chartTrackingRefBased/>
  <w15:docId w15:val="{472DF4E5-AD50-4CD7-B31F-9A9DC7B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C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5C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5C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5C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5C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5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C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5C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5C3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5C3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5C3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5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C30"/>
    <w:rPr>
      <w:rFonts w:eastAsiaTheme="majorEastAsia" w:cstheme="majorBidi"/>
      <w:color w:val="272727" w:themeColor="text1" w:themeTint="D8"/>
    </w:rPr>
  </w:style>
  <w:style w:type="paragraph" w:styleId="Title">
    <w:name w:val="Title"/>
    <w:basedOn w:val="Normal"/>
    <w:next w:val="Normal"/>
    <w:link w:val="TitleChar"/>
    <w:uiPriority w:val="10"/>
    <w:qFormat/>
    <w:rsid w:val="00F1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C30"/>
    <w:pPr>
      <w:spacing w:before="160"/>
      <w:jc w:val="center"/>
    </w:pPr>
    <w:rPr>
      <w:i/>
      <w:iCs/>
      <w:color w:val="404040" w:themeColor="text1" w:themeTint="BF"/>
    </w:rPr>
  </w:style>
  <w:style w:type="character" w:customStyle="1" w:styleId="QuoteChar">
    <w:name w:val="Quote Char"/>
    <w:basedOn w:val="DefaultParagraphFont"/>
    <w:link w:val="Quote"/>
    <w:uiPriority w:val="29"/>
    <w:rsid w:val="00F15C30"/>
    <w:rPr>
      <w:i/>
      <w:iCs/>
      <w:color w:val="404040" w:themeColor="text1" w:themeTint="BF"/>
    </w:rPr>
  </w:style>
  <w:style w:type="paragraph" w:styleId="ListParagraph">
    <w:name w:val="List Paragraph"/>
    <w:basedOn w:val="Normal"/>
    <w:uiPriority w:val="34"/>
    <w:qFormat/>
    <w:rsid w:val="00F15C30"/>
    <w:pPr>
      <w:ind w:left="720"/>
      <w:contextualSpacing/>
    </w:pPr>
  </w:style>
  <w:style w:type="character" w:styleId="IntenseEmphasis">
    <w:name w:val="Intense Emphasis"/>
    <w:basedOn w:val="DefaultParagraphFont"/>
    <w:uiPriority w:val="21"/>
    <w:qFormat/>
    <w:rsid w:val="00F15C30"/>
    <w:rPr>
      <w:i/>
      <w:iCs/>
      <w:color w:val="2E74B5" w:themeColor="accent1" w:themeShade="BF"/>
    </w:rPr>
  </w:style>
  <w:style w:type="paragraph" w:styleId="IntenseQuote">
    <w:name w:val="Intense Quote"/>
    <w:basedOn w:val="Normal"/>
    <w:next w:val="Normal"/>
    <w:link w:val="IntenseQuoteChar"/>
    <w:uiPriority w:val="30"/>
    <w:qFormat/>
    <w:rsid w:val="00F15C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5C30"/>
    <w:rPr>
      <w:i/>
      <w:iCs/>
      <w:color w:val="2E74B5" w:themeColor="accent1" w:themeShade="BF"/>
    </w:rPr>
  </w:style>
  <w:style w:type="character" w:styleId="IntenseReference">
    <w:name w:val="Intense Reference"/>
    <w:basedOn w:val="DefaultParagraphFont"/>
    <w:uiPriority w:val="32"/>
    <w:qFormat/>
    <w:rsid w:val="00F15C30"/>
    <w:rPr>
      <w:b/>
      <w:bCs/>
      <w:smallCaps/>
      <w:color w:val="2E74B5" w:themeColor="accent1" w:themeShade="BF"/>
      <w:spacing w:val="5"/>
    </w:rPr>
  </w:style>
  <w:style w:type="paragraph" w:styleId="Header">
    <w:name w:val="header"/>
    <w:basedOn w:val="Normal"/>
    <w:link w:val="HeaderChar"/>
    <w:uiPriority w:val="99"/>
    <w:unhideWhenUsed/>
    <w:rsid w:val="00F1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30"/>
  </w:style>
  <w:style w:type="paragraph" w:styleId="Footer">
    <w:name w:val="footer"/>
    <w:basedOn w:val="Normal"/>
    <w:link w:val="FooterChar"/>
    <w:uiPriority w:val="99"/>
    <w:unhideWhenUsed/>
    <w:rsid w:val="00F1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30"/>
  </w:style>
  <w:style w:type="paragraph" w:customStyle="1" w:styleId="StressTitle">
    <w:name w:val="Stress Title"/>
    <w:next w:val="Heading1"/>
    <w:link w:val="StressTitleChar"/>
    <w:qFormat/>
    <w:rsid w:val="000E28F1"/>
    <w:pPr>
      <w:jc w:val="center"/>
    </w:pPr>
    <w:rPr>
      <w:b/>
      <w:bCs/>
      <w:noProof/>
      <w:sz w:val="55"/>
      <w:szCs w:val="55"/>
    </w:rPr>
  </w:style>
  <w:style w:type="character" w:customStyle="1" w:styleId="StressTitleChar">
    <w:name w:val="Stress Title Char"/>
    <w:basedOn w:val="DefaultParagraphFont"/>
    <w:link w:val="StressTitle"/>
    <w:rsid w:val="000E28F1"/>
    <w:rPr>
      <w:b/>
      <w:bCs/>
      <w:noProof/>
      <w:sz w:val="55"/>
      <w:szCs w:val="55"/>
    </w:rPr>
  </w:style>
  <w:style w:type="paragraph" w:customStyle="1" w:styleId="whattolookfor">
    <w:name w:val="what to look for"/>
    <w:basedOn w:val="Heading2"/>
    <w:link w:val="whattolookforChar"/>
    <w:qFormat/>
    <w:rsid w:val="00F6255B"/>
    <w:pPr>
      <w:ind w:left="-810"/>
    </w:pPr>
    <w:rPr>
      <w:b/>
      <w:noProof/>
      <w:sz w:val="56"/>
    </w:rPr>
  </w:style>
  <w:style w:type="character" w:customStyle="1" w:styleId="whattolookforChar">
    <w:name w:val="what to look for Char"/>
    <w:basedOn w:val="Heading2Char"/>
    <w:link w:val="whattolookfor"/>
    <w:rsid w:val="00F6255B"/>
    <w:rPr>
      <w:rFonts w:asciiTheme="majorHAnsi" w:eastAsiaTheme="majorEastAsia" w:hAnsiTheme="majorHAnsi" w:cstheme="majorBidi"/>
      <w:b/>
      <w:noProof/>
      <w:color w:val="2E74B5" w:themeColor="accent1" w:themeShade="BF"/>
      <w:sz w:val="56"/>
      <w:szCs w:val="32"/>
    </w:rPr>
  </w:style>
  <w:style w:type="paragraph" w:customStyle="1" w:styleId="Thefollowing">
    <w:name w:val="The following"/>
    <w:basedOn w:val="Normal"/>
    <w:link w:val="ThefollowingChar"/>
    <w:qFormat/>
    <w:rsid w:val="004A3A4D"/>
    <w:rPr>
      <w:b/>
      <w:bCs/>
      <w:color w:val="FFFFFF"/>
      <w:sz w:val="26"/>
      <w:szCs w:val="26"/>
    </w:rPr>
  </w:style>
  <w:style w:type="character" w:customStyle="1" w:styleId="ThefollowingChar">
    <w:name w:val="The following Char"/>
    <w:basedOn w:val="DefaultParagraphFont"/>
    <w:link w:val="Thefollowing"/>
    <w:rsid w:val="004A3A4D"/>
    <w:rPr>
      <w:b/>
      <w:bCs/>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D53607254304BA32025AED2F6A3F7" ma:contentTypeVersion="2" ma:contentTypeDescription="Create a new document." ma:contentTypeScope="" ma:versionID="824f185f934b73ced445855aa23040ac">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d9458e77cf9d198ba6dbaf0b974a459d"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353FE0-FF84-40D8-BA4F-677CEA56FD24}">
  <ds:schemaRefs>
    <ds:schemaRef ds:uri="http://schemas.openxmlformats.org/officeDocument/2006/bibliography"/>
  </ds:schemaRefs>
</ds:datastoreItem>
</file>

<file path=customXml/itemProps2.xml><?xml version="1.0" encoding="utf-8"?>
<ds:datastoreItem xmlns:ds="http://schemas.openxmlformats.org/officeDocument/2006/customXml" ds:itemID="{1EDE23EF-5E18-4EF2-A9C1-6F0A675740C3}"/>
</file>

<file path=customXml/itemProps3.xml><?xml version="1.0" encoding="utf-8"?>
<ds:datastoreItem xmlns:ds="http://schemas.openxmlformats.org/officeDocument/2006/customXml" ds:itemID="{E822FF38-CBC4-4A1F-AC96-CFCC0789A2F0}"/>
</file>

<file path=customXml/itemProps4.xml><?xml version="1.0" encoding="utf-8"?>
<ds:datastoreItem xmlns:ds="http://schemas.openxmlformats.org/officeDocument/2006/customXml" ds:itemID="{E18601BF-45C5-41CF-B15F-6328C218D9F9}"/>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Signs of Distress and Chronic Sress in School-Aged</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of Distress and Chronic Sress in School-Aged</dc:title>
  <dc:creator>HOGEWEIDE Jeremy * ODE</dc:creator>
  <cp:lastModifiedBy>HOGEWEIDE Jeremy * ODE</cp:lastModifiedBy>
  <cp:revision>4</cp:revision>
  <dcterms:created xsi:type="dcterms:W3CDTF">2024-08-28T22:15:00Z</dcterms:created>
  <dcterms:modified xsi:type="dcterms:W3CDTF">2024-09-10T17:23:00Z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ActionId">
    <vt:lpwstr>a200a6fc-c364-4df2-95b0-03442839be12</vt:lpwstr>
  </property>
  <property fmtid="{D5CDD505-2E9C-101B-9397-08002B2CF9AE}" pid="3" name="MSIP_Label_7730ea53-6f5e-4160-81a5-992a9105450a_ContentBits">
    <vt:lpwstr>0</vt:lpwstr>
  </property>
  <property fmtid="{D5CDD505-2E9C-101B-9397-08002B2CF9AE}" pid="4" name="MSIP_Label_7730ea53-6f5e-4160-81a5-992a9105450a_Enabled">
    <vt:lpwstr>true</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etDate">
    <vt:lpwstr>2024-08-22T18:09:04Z</vt:lpwstr>
  </property>
  <property fmtid="{D5CDD505-2E9C-101B-9397-08002B2CF9AE}" pid="8" name="MSIP_Label_7730ea53-6f5e-4160-81a5-992a9105450a_SiteId">
    <vt:lpwstr>b4f51418-b269-49a2-935a-fa54bf584fc8</vt:lpwstr>
  </property>
  <property fmtid="{D5CDD505-2E9C-101B-9397-08002B2CF9AE}" pid="9" name="ContentTypeId">
    <vt:lpwstr>0x010100ACFD53607254304BA32025AED2F6A3F7</vt:lpwstr>
  </property>
</Properties>
</file>