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28"/>
        <w:gridCol w:w="310"/>
        <w:gridCol w:w="2320"/>
        <w:gridCol w:w="2306"/>
        <w:gridCol w:w="2296"/>
      </w:tblGrid>
      <w:tr w:rsidR="214843CA" w14:paraId="126BA605" w14:textId="77777777" w:rsidTr="1E0CAAA6">
        <w:trPr>
          <w:tblHeader/>
        </w:trPr>
        <w:tc>
          <w:tcPr>
            <w:tcW w:w="2160" w:type="dxa"/>
            <w:vAlign w:val="center"/>
          </w:tcPr>
          <w:p w14:paraId="16F53E82" w14:textId="379B25A8" w:rsidR="214843CA" w:rsidRDefault="0093214A" w:rsidP="1E0CAAA6">
            <w:pPr>
              <w:jc w:val="center"/>
              <w:rPr>
                <w:rFonts w:eastAsia="Arial"/>
                <w:b/>
                <w:bCs/>
                <w:color w:val="082A75"/>
                <w:sz w:val="36"/>
                <w:szCs w:val="36"/>
              </w:rPr>
            </w:pPr>
            <w:r>
              <w:rPr>
                <w:noProof/>
                <w:lang w:val="en-US"/>
              </w:rPr>
              <w:drawing>
                <wp:inline distT="0" distB="0" distL="0" distR="0" wp14:anchorId="56005E05" wp14:editId="63FFAEBD">
                  <wp:extent cx="1031772" cy="1097280"/>
                  <wp:effectExtent l="0" t="0" r="0" b="7620"/>
                  <wp:docPr id="93710618"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31772" cy="1097280"/>
                          </a:xfrm>
                          <a:prstGeom prst="rect">
                            <a:avLst/>
                          </a:prstGeom>
                        </pic:spPr>
                      </pic:pic>
                    </a:graphicData>
                  </a:graphic>
                </wp:inline>
              </w:drawing>
            </w:r>
          </w:p>
        </w:tc>
        <w:tc>
          <w:tcPr>
            <w:tcW w:w="7776" w:type="dxa"/>
            <w:gridSpan w:val="4"/>
            <w:vAlign w:val="center"/>
          </w:tcPr>
          <w:p w14:paraId="152C4AA9" w14:textId="77777777" w:rsidR="214843CA" w:rsidRPr="009B27C5" w:rsidRDefault="214843CA" w:rsidP="00861171">
            <w:pPr>
              <w:pStyle w:val="Title"/>
              <w:spacing w:after="200"/>
              <w:ind w:left="-720" w:right="-864"/>
              <w:jc w:val="center"/>
              <w:rPr>
                <w:rFonts w:asciiTheme="minorHAnsi" w:eastAsia="Arial" w:hAnsiTheme="minorHAnsi" w:cstheme="minorBidi"/>
                <w:b/>
                <w:bCs/>
                <w:color w:val="1B75BC"/>
                <w:sz w:val="48"/>
                <w:szCs w:val="48"/>
              </w:rPr>
            </w:pPr>
            <w:r>
              <w:rPr>
                <w:rFonts w:asciiTheme="minorHAnsi" w:hAnsiTheme="minorHAnsi"/>
                <w:b/>
                <w:bCs/>
                <w:color w:val="1B75BC"/>
                <w:sz w:val="48"/>
                <w:szCs w:val="48"/>
              </w:rPr>
              <w:t>Qorshaha Waxqabadka Gobolka (SPP)</w:t>
            </w:r>
          </w:p>
          <w:p w14:paraId="1B982B61" w14:textId="4B3797DB" w:rsidR="214843CA" w:rsidRPr="009B27C5" w:rsidRDefault="214843CA" w:rsidP="004921AB">
            <w:pPr>
              <w:pStyle w:val="Title"/>
              <w:spacing w:after="200"/>
              <w:jc w:val="center"/>
              <w:rPr>
                <w:rFonts w:asciiTheme="minorHAnsi" w:eastAsia="Arial" w:hAnsiTheme="minorHAnsi" w:cstheme="minorBidi"/>
                <w:b/>
                <w:bCs/>
                <w:color w:val="1B75BC"/>
                <w:sz w:val="48"/>
                <w:szCs w:val="48"/>
              </w:rPr>
            </w:pPr>
            <w:r>
              <w:rPr>
                <w:rFonts w:asciiTheme="minorHAnsi" w:hAnsiTheme="minorHAnsi"/>
                <w:b/>
                <w:bCs/>
                <w:color w:val="1B75BC"/>
                <w:sz w:val="48"/>
                <w:szCs w:val="48"/>
              </w:rPr>
              <w:t>Xaanshida Xaqiiqda</w:t>
            </w:r>
          </w:p>
          <w:p w14:paraId="31FDDC53" w14:textId="124D3D87" w:rsidR="214843CA" w:rsidRDefault="214843CA" w:rsidP="004921AB">
            <w:pPr>
              <w:pStyle w:val="Title"/>
              <w:spacing w:after="200"/>
              <w:jc w:val="center"/>
              <w:rPr>
                <w:rFonts w:asciiTheme="minorHAnsi" w:eastAsia="Arial" w:hAnsiTheme="minorHAnsi" w:cstheme="minorBidi"/>
                <w:b/>
                <w:bCs/>
                <w:color w:val="082A75"/>
                <w:sz w:val="32"/>
                <w:szCs w:val="32"/>
              </w:rPr>
            </w:pPr>
            <w:r>
              <w:rPr>
                <w:rFonts w:asciiTheme="minorHAnsi" w:hAnsiTheme="minorHAnsi"/>
                <w:b/>
                <w:bCs/>
                <w:color w:val="1B75BC"/>
                <w:sz w:val="32"/>
                <w:szCs w:val="32"/>
              </w:rPr>
              <w:t>Tilmaamaha B2: Ka Tegida Waxbarashada</w:t>
            </w:r>
          </w:p>
        </w:tc>
      </w:tr>
      <w:tr w:rsidR="214843CA" w14:paraId="642EB878" w14:textId="77777777" w:rsidTr="1E0CAAA6">
        <w:trPr>
          <w:trHeight w:val="72"/>
        </w:trPr>
        <w:tc>
          <w:tcPr>
            <w:tcW w:w="2484" w:type="dxa"/>
            <w:gridSpan w:val="2"/>
            <w:shd w:val="clear" w:color="auto" w:fill="9F2065"/>
          </w:tcPr>
          <w:p w14:paraId="434B5060" w14:textId="77777777" w:rsidR="214843CA" w:rsidRDefault="214843CA" w:rsidP="004921AB">
            <w:pPr>
              <w:rPr>
                <w:noProof/>
              </w:rPr>
            </w:pPr>
          </w:p>
        </w:tc>
        <w:tc>
          <w:tcPr>
            <w:tcW w:w="2484" w:type="dxa"/>
            <w:shd w:val="clear" w:color="auto" w:fill="E26B2A"/>
          </w:tcPr>
          <w:p w14:paraId="289DE8AF" w14:textId="77777777" w:rsidR="214843CA" w:rsidRDefault="214843CA" w:rsidP="004921AB">
            <w:pPr>
              <w:pStyle w:val="Title"/>
              <w:rPr>
                <w:rFonts w:asciiTheme="minorHAnsi" w:eastAsia="Arial" w:hAnsiTheme="minorHAnsi" w:cstheme="minorBidi"/>
                <w:b/>
                <w:bCs/>
                <w:color w:val="082974"/>
                <w:sz w:val="22"/>
                <w:szCs w:val="22"/>
              </w:rPr>
            </w:pPr>
          </w:p>
        </w:tc>
        <w:tc>
          <w:tcPr>
            <w:tcW w:w="2484" w:type="dxa"/>
            <w:shd w:val="clear" w:color="auto" w:fill="1B75BC"/>
          </w:tcPr>
          <w:p w14:paraId="66E29E5B" w14:textId="77777777" w:rsidR="214843CA" w:rsidRDefault="214843CA" w:rsidP="004921AB">
            <w:pPr>
              <w:pStyle w:val="Title"/>
              <w:rPr>
                <w:rFonts w:asciiTheme="minorHAnsi" w:eastAsia="Arial" w:hAnsiTheme="minorHAnsi" w:cstheme="minorBidi"/>
                <w:b/>
                <w:bCs/>
                <w:color w:val="082974"/>
                <w:sz w:val="22"/>
                <w:szCs w:val="22"/>
              </w:rPr>
            </w:pPr>
          </w:p>
        </w:tc>
        <w:tc>
          <w:tcPr>
            <w:tcW w:w="2484" w:type="dxa"/>
            <w:shd w:val="clear" w:color="auto" w:fill="408740"/>
          </w:tcPr>
          <w:p w14:paraId="21B32F97" w14:textId="46579079" w:rsidR="214843CA" w:rsidRDefault="214843CA" w:rsidP="004921AB">
            <w:pPr>
              <w:pStyle w:val="Title"/>
              <w:rPr>
                <w:rFonts w:asciiTheme="minorHAnsi" w:eastAsia="Arial" w:hAnsiTheme="minorHAnsi" w:cstheme="minorBidi"/>
                <w:b/>
                <w:bCs/>
                <w:color w:val="082974"/>
                <w:sz w:val="22"/>
                <w:szCs w:val="22"/>
              </w:rPr>
            </w:pPr>
          </w:p>
        </w:tc>
      </w:tr>
    </w:tbl>
    <w:p w14:paraId="63EAB3BD" w14:textId="0FE17B95" w:rsidR="41E1BAB2" w:rsidRPr="00861171" w:rsidRDefault="5CD6F7C8" w:rsidP="00C679AB">
      <w:pPr>
        <w:pStyle w:val="Heading1"/>
        <w:spacing w:line="240" w:lineRule="auto"/>
        <w:rPr>
          <w:rFonts w:ascii="Calibri" w:eastAsia="Calibri" w:hAnsi="Calibri" w:cs="Calibri"/>
          <w:color w:val="1B75BC"/>
          <w:sz w:val="28"/>
          <w:szCs w:val="28"/>
        </w:rPr>
      </w:pPr>
      <w:r w:rsidRPr="00861171">
        <w:rPr>
          <w:rFonts w:ascii="Calibri" w:hAnsi="Calibri"/>
          <w:b/>
          <w:bCs/>
          <w:color w:val="1B75BC"/>
          <w:sz w:val="28"/>
          <w:szCs w:val="28"/>
        </w:rPr>
        <w:t>Qorshaha Waxqabadka Gobolka Oregon</w:t>
      </w:r>
    </w:p>
    <w:p w14:paraId="620E0DFA" w14:textId="6ECCAA5E" w:rsidR="004921AB" w:rsidRPr="00861171" w:rsidRDefault="004921AB" w:rsidP="004921AB">
      <w:pPr>
        <w:spacing w:line="240" w:lineRule="auto"/>
        <w:rPr>
          <w:rFonts w:ascii="Calibri" w:eastAsia="Calibri" w:hAnsi="Calibri" w:cs="Calibri"/>
          <w:color w:val="000000" w:themeColor="text1"/>
          <w:sz w:val="19"/>
          <w:szCs w:val="19"/>
        </w:rPr>
      </w:pPr>
      <w:r w:rsidRPr="00861171">
        <w:rPr>
          <w:rFonts w:ascii="Calibri" w:hAnsi="Calibri"/>
          <w:color w:val="000000" w:themeColor="text1"/>
          <w:sz w:val="19"/>
          <w:szCs w:val="19"/>
        </w:rPr>
        <w:t xml:space="preserve">Marka loo eego Xeerka Waxbarashada Shaqsiyaadka Naafada ah ee 2004 (IDEA), Waaxda Waxbarashada Oregon (ODE) waxaa looga baahan yahay inay u soo gudbiso Qorshaha Waxqabadka Gobolka (SPP) ee lixda sanno ah Xafiiska Barnaamijyada Waxbarashada Gaarka ah (OSEP). OSEP wuxuu soo saaray cabbirada waxqabadyada muhiimka ah, oo loo yaqaano tilmaamayaasha, si loo cabbiro u hoggaansanaanta iyo natiijooyinka labudaba. OSEP wuxuu dejiyaa bartilmaameedyada loogu talagalay tilmaamayaasha u hoggaansanaanta oo ODE waxay dejiyaan bartilmaameedyada tilmaamayaasha natiijooyinka. SPP waa inay ku jiraan bartilmaameedyada loogu talagalay tilmaame kasta ee natiijooyinka. ODE waxay uga warbixisaa horusocodka laga sameeyay tilmaamayaashaan sannad kasta Warbixinta Waxqabadka Sannadlaha ah (APR). Lixdii sannaba mar ODE waa inay dib-u-eegto bartilmaameedyada natiijooyinka waana inay la hawlgalaan shuraakada muhiimka ah si ay u sameeystaan bartilmaameedyo cusub. ODE waxay hadda raadinayaan fikrado la xiriira tilmaamayaasha ay tahay inay horseedaan bartilmaameedyada waxayna qaban doontaa kulan talo-bixin dadweyne si looga wadhadlo xogta la xiriirta tilmaamahan bisha Diseembar 2021. Fadlan ka eeg </w:t>
      </w:r>
      <w:hyperlink r:id="rId11">
        <w:r w:rsidRPr="00861171">
          <w:rPr>
            <w:rStyle w:val="Hyperlink"/>
            <w:rFonts w:ascii="Calibri" w:hAnsi="Calibri"/>
            <w:sz w:val="19"/>
            <w:szCs w:val="19"/>
          </w:rPr>
          <w:t>Qorshaha Waxqabadka Gobolka ee ODE iyo Warbixinada Sannadlaha ah ee Waxbarashada Gaarka ah bogga mareegta</w:t>
        </w:r>
      </w:hyperlink>
      <w:r w:rsidRPr="00861171">
        <w:rPr>
          <w:rFonts w:ascii="Calibri" w:hAnsi="Calibri"/>
          <w:color w:val="000000" w:themeColor="text1"/>
          <w:sz w:val="19"/>
          <w:szCs w:val="19"/>
        </w:rPr>
        <w:t xml:space="preserve"> si aad u hesho macluumaad dheeraad ah iyo si aad isugu diiwaangeliso kulanka talada dadweynaha. Waxaad sidoo kale dhiiban kartaa fikrad adigoo kaqaybgalin kulanka adoo u maraya </w:t>
      </w:r>
      <w:hyperlink r:id="rId12" w:history="1">
        <w:r w:rsidRPr="00861171">
          <w:rPr>
            <w:rStyle w:val="Hyperlink"/>
            <w:rFonts w:ascii="Calibri" w:hAnsi="Calibri"/>
            <w:sz w:val="19"/>
            <w:szCs w:val="19"/>
          </w:rPr>
          <w:t>sahankan</w:t>
        </w:r>
      </w:hyperlink>
      <w:r w:rsidRPr="00861171">
        <w:rPr>
          <w:rFonts w:ascii="Calibri" w:hAnsi="Calibri"/>
          <w:color w:val="000000" w:themeColor="text1"/>
          <w:sz w:val="19"/>
          <w:szCs w:val="19"/>
        </w:rPr>
        <w:t xml:space="preserve">. </w:t>
      </w:r>
    </w:p>
    <w:p w14:paraId="4B73E1C3" w14:textId="47D952F4" w:rsidR="000E4FA0" w:rsidRPr="00861171" w:rsidRDefault="00CA3BE5" w:rsidP="00C679AB">
      <w:pPr>
        <w:pStyle w:val="Heading1"/>
        <w:spacing w:line="240" w:lineRule="auto"/>
        <w:rPr>
          <w:rFonts w:asciiTheme="minorHAnsi" w:hAnsiTheme="minorHAnsi" w:cstheme="minorBidi"/>
          <w:b/>
          <w:bCs/>
          <w:color w:val="1B75BC"/>
          <w:sz w:val="28"/>
          <w:szCs w:val="28"/>
        </w:rPr>
      </w:pPr>
      <w:r w:rsidRPr="00861171">
        <w:rPr>
          <w:rFonts w:asciiTheme="minorHAnsi" w:hAnsiTheme="minorHAnsi"/>
          <w:b/>
          <w:bCs/>
          <w:color w:val="1B75BC"/>
          <w:sz w:val="28"/>
          <w:szCs w:val="28"/>
        </w:rPr>
        <w:t>Muxuu tilmaamahan cabbiraa muxuuna muhiim u yahay?</w:t>
      </w:r>
    </w:p>
    <w:p w14:paraId="1D215D4B" w14:textId="47100CDC" w:rsidR="3FB0452A" w:rsidRPr="00861171" w:rsidRDefault="3C97FA15" w:rsidP="71312527">
      <w:pPr>
        <w:spacing w:line="240" w:lineRule="auto"/>
        <w:rPr>
          <w:rFonts w:eastAsiaTheme="minorEastAsia"/>
          <w:color w:val="000000" w:themeColor="text1"/>
          <w:sz w:val="19"/>
          <w:szCs w:val="19"/>
        </w:rPr>
      </w:pPr>
      <w:r w:rsidRPr="00861171">
        <w:rPr>
          <w:color w:val="000000" w:themeColor="text1"/>
          <w:sz w:val="19"/>
          <w:szCs w:val="19"/>
        </w:rPr>
        <w:t xml:space="preserve">Tilmaamaha B2 wuxuu wax ka qabtaa </w:t>
      </w:r>
      <w:r w:rsidRPr="00861171">
        <w:rPr>
          <w:rFonts w:ascii="Calibri" w:hAnsi="Calibri"/>
          <w:color w:val="000000" w:themeColor="text1"/>
          <w:sz w:val="19"/>
          <w:szCs w:val="19"/>
        </w:rPr>
        <w:t>Waxbarashada Dadwaynaha Ku Habboon ee Bilaashka ah (FAPE) ee ka dhacda Goobta Xannibaada Waxbarasho ee Ugu Yar Ka Jirto (LRE)</w:t>
      </w:r>
      <w:r w:rsidRPr="00861171">
        <w:rPr>
          <w:color w:val="000000" w:themeColor="text1"/>
          <w:sz w:val="19"/>
          <w:szCs w:val="19"/>
        </w:rPr>
        <w:t xml:space="preserve"> isagoo cabbiraya boqolleyda dhalinyarada heshay Barnaamijyada Waxbarashada Shaqsiyeed (IEPs) ee ka tageysa waxbarashada dugsiga sare. (20 U.S.C. 1416 (a)(3)(A)). </w:t>
      </w:r>
      <w:r w:rsidRPr="00861171">
        <w:rPr>
          <w:color w:val="333333"/>
          <w:sz w:val="19"/>
          <w:szCs w:val="19"/>
        </w:rPr>
        <w:t>Gobolku wuxuu raadraac ku sameeyaa xogta ardayda ka tageysa waxbarashada dugsiga wuxuuna ku dabaqaa natiijada tilmaamayaasha kale si loo eego inay sinnaba u saameyn ugu lahayn boqolleyda.  Xogtan waxay ka hadlaysaa sida Gobolku u hubin doono in dhalinyarada la siiyo fursadaha iyo taageerada lagama maarmaanka ah si ay u gaaraan heerar sare, taasoo hoos u dhigaysa heerka ay dhalinyaradu ugu guuldaraysataan inay si guul leh u dhammeeyaan dugsiga.</w:t>
      </w:r>
    </w:p>
    <w:p w14:paraId="21AABC0C" w14:textId="1D2468F7" w:rsidR="6CBDC2CC" w:rsidRPr="00861171" w:rsidRDefault="00356BE5" w:rsidP="00C679AB">
      <w:pPr>
        <w:pStyle w:val="Heading1"/>
        <w:spacing w:line="240" w:lineRule="auto"/>
        <w:rPr>
          <w:rFonts w:asciiTheme="minorHAnsi" w:hAnsiTheme="minorHAnsi" w:cstheme="minorBidi"/>
          <w:b/>
          <w:bCs/>
          <w:color w:val="1B75BC"/>
          <w:sz w:val="28"/>
          <w:szCs w:val="28"/>
        </w:rPr>
      </w:pPr>
      <w:r w:rsidRPr="00861171">
        <w:rPr>
          <w:rFonts w:asciiTheme="minorHAnsi" w:hAnsiTheme="minorHAnsi"/>
          <w:b/>
          <w:bCs/>
          <w:color w:val="1B75BC"/>
          <w:sz w:val="28"/>
          <w:szCs w:val="28"/>
        </w:rPr>
        <w:t>Halkee laga soo xigtay xogta?</w:t>
      </w:r>
    </w:p>
    <w:p w14:paraId="6F0192F7" w14:textId="11BE807F" w:rsidR="004B1098" w:rsidRPr="00861171" w:rsidRDefault="004B1098" w:rsidP="7A251283">
      <w:pPr>
        <w:spacing w:line="240" w:lineRule="auto"/>
        <w:rPr>
          <w:rFonts w:eastAsiaTheme="minorEastAsia"/>
          <w:color w:val="000000" w:themeColor="text1"/>
          <w:sz w:val="19"/>
          <w:szCs w:val="19"/>
        </w:rPr>
      </w:pPr>
      <w:r w:rsidRPr="00861171">
        <w:rPr>
          <w:color w:val="000000" w:themeColor="text1"/>
          <w:sz w:val="19"/>
          <w:szCs w:val="19"/>
        </w:rPr>
        <w:t xml:space="preserve">Xogta loogu talagalay tilmaamahan waxay ka timid uruurinta la sameeyay xilliga Tirinta Carruurta Waxbarashada Gaarka ah (Dhammaadka Waxbarashada Gaarka ah ee Bisha Juun), gaar ahaan xeerka IDEA Qeybta 618 Xogta ku jirta faylka EDFacts </w:t>
      </w:r>
      <w:hyperlink r:id="rId13">
        <w:r w:rsidRPr="00861171">
          <w:rPr>
            <w:rStyle w:val="Hyperlink"/>
            <w:sz w:val="19"/>
            <w:szCs w:val="19"/>
          </w:rPr>
          <w:t>FS009 – Carruurta Naafada ah (IDEA) Ee Ka Baxaya Waxbarashada Gaarka ah</w:t>
        </w:r>
      </w:hyperlink>
      <w:r w:rsidRPr="00861171">
        <w:rPr>
          <w:color w:val="000000" w:themeColor="text1"/>
          <w:sz w:val="19"/>
          <w:szCs w:val="19"/>
        </w:rPr>
        <w:t xml:space="preserve">. </w:t>
      </w:r>
    </w:p>
    <w:p w14:paraId="2A700A30" w14:textId="77777777" w:rsidR="004B1098" w:rsidRPr="00861171" w:rsidRDefault="004B1098" w:rsidP="004B1098">
      <w:pPr>
        <w:spacing w:line="240" w:lineRule="auto"/>
        <w:rPr>
          <w:rFonts w:eastAsiaTheme="minorEastAsia"/>
          <w:color w:val="000000" w:themeColor="text1"/>
          <w:sz w:val="19"/>
          <w:szCs w:val="19"/>
        </w:rPr>
      </w:pPr>
      <w:r w:rsidRPr="00861171">
        <w:rPr>
          <w:color w:val="000000" w:themeColor="text1"/>
          <w:sz w:val="19"/>
          <w:szCs w:val="19"/>
        </w:rPr>
        <w:t>Dhammaadka Waxbarashada Gaarka ah ee Bisha Juun wuxuu ururiyaa macluumaadka shuruudaha warbixinta ee dawladda dhexe ee hoos yimaada Xeerka Waxbarashada Shaqsiyaadka Naafada ah (IDEA). Tani waxa ku jira ardayda dhammaysay waxbarashada gaarka ah intii u dhaxaysay 1-da Luulyo iyo 30-ka Juun. Xog ururintan waxay ka caawisaa ODE inay buuxiyaan shuruudaha la xiriira Qeybta 618 ee Xeerka Waxbarashada Shakhsiyaadka Naafada ah (IDEA).</w:t>
      </w:r>
    </w:p>
    <w:p w14:paraId="543B437B" w14:textId="15526547" w:rsidR="004B1098" w:rsidRPr="00861171" w:rsidRDefault="004B1098" w:rsidP="00C679AB">
      <w:pPr>
        <w:pStyle w:val="Heading1"/>
        <w:spacing w:line="240" w:lineRule="auto"/>
        <w:rPr>
          <w:rFonts w:asciiTheme="minorHAnsi" w:hAnsiTheme="minorHAnsi" w:cstheme="minorBidi"/>
          <w:b/>
          <w:bCs/>
          <w:color w:val="1B75BC"/>
          <w:sz w:val="28"/>
          <w:szCs w:val="28"/>
        </w:rPr>
      </w:pPr>
      <w:r w:rsidRPr="00861171">
        <w:rPr>
          <w:rFonts w:asciiTheme="minorHAnsi" w:hAnsiTheme="minorHAnsi"/>
          <w:b/>
          <w:bCs/>
          <w:color w:val="1B75BC"/>
          <w:sz w:val="28"/>
          <w:szCs w:val="28"/>
        </w:rPr>
        <w:t xml:space="preserve">Ma loo baahan yahay gundhiga in loo sameeyo ama dib loogu sameeyo tilmaamahan? </w:t>
      </w:r>
    </w:p>
    <w:p w14:paraId="0098ABBD" w14:textId="33BED19B" w:rsidR="004B1098" w:rsidRPr="00861171" w:rsidRDefault="00C765AA" w:rsidP="004B1098">
      <w:pPr>
        <w:spacing w:line="240" w:lineRule="auto"/>
        <w:rPr>
          <w:rFonts w:eastAsiaTheme="minorEastAsia"/>
          <w:sz w:val="19"/>
          <w:szCs w:val="19"/>
        </w:rPr>
      </w:pPr>
      <w:r w:rsidRPr="00861171">
        <w:rPr>
          <w:sz w:val="19"/>
          <w:szCs w:val="19"/>
        </w:rPr>
        <w:t>Haa, cabbirkan tilmaamaha wuu isbeddelay oo ODE waa inay dejiso gundhig cusub. ODE waxay soojeedinaysaa isticmaalida xogteenii ugu dambaysay ee la heli karo (8.16%, gudaha 2020-21) iyadoo gundhig cusub u ah tilmaamahan loogu talagalay Qorshaha Waxqabadka Gobolka ee Sannad Maaliyadeedka Dawladda Dhexe (FFY) 2020-2025.</w:t>
      </w:r>
    </w:p>
    <w:p w14:paraId="0A61ADA5" w14:textId="1819AAF2" w:rsidR="00C06C4E" w:rsidRPr="00861171" w:rsidRDefault="3BC89253" w:rsidP="005C55E0">
      <w:pPr>
        <w:pStyle w:val="Heading1"/>
        <w:spacing w:before="0" w:line="240" w:lineRule="auto"/>
        <w:rPr>
          <w:rFonts w:asciiTheme="minorHAnsi" w:hAnsiTheme="minorHAnsi" w:cstheme="minorBidi"/>
          <w:b/>
          <w:bCs/>
          <w:color w:val="1B75BC"/>
          <w:sz w:val="28"/>
          <w:szCs w:val="28"/>
        </w:rPr>
      </w:pPr>
      <w:r w:rsidRPr="00861171">
        <w:rPr>
          <w:rFonts w:asciiTheme="minorHAnsi" w:hAnsiTheme="minorHAnsi"/>
          <w:b/>
          <w:bCs/>
          <w:color w:val="1B75BC"/>
          <w:sz w:val="28"/>
          <w:szCs w:val="28"/>
        </w:rPr>
        <w:t>Sidee gobolka Oregon wax u qabtay muddo kadib?</w:t>
      </w:r>
    </w:p>
    <w:p w14:paraId="7954659E" w14:textId="77777777" w:rsidR="00C765AA" w:rsidRPr="00861171" w:rsidRDefault="00C765AA" w:rsidP="00C765AA">
      <w:pPr>
        <w:spacing w:after="120" w:line="240" w:lineRule="auto"/>
        <w:rPr>
          <w:rFonts w:ascii="Calibri" w:eastAsia="Calibri" w:hAnsi="Calibri" w:cs="Calibri"/>
          <w:b/>
          <w:bCs/>
          <w:color w:val="408740"/>
          <w:sz w:val="19"/>
          <w:szCs w:val="19"/>
        </w:rPr>
      </w:pPr>
      <w:r w:rsidRPr="00861171">
        <w:rPr>
          <w:sz w:val="19"/>
          <w:szCs w:val="19"/>
        </w:rPr>
        <w:t xml:space="preserve">Xogta ku jirta xaanshidan xaqiiqda waa la cusboonaysiiyay si ay u muujiso natiijooyinka taariikhiga ah ee Oregon sida looga warbixin lahaa ee ku cad cabbirada tilmaamayaasha cusub. Si loo yareeyo adkaanta, xogta taariikhiga ah ee ay ku soo sheegtay Oregon cabbirkii hore ee tilmaamahan laguma darin. Si kastaba ha ahaatee, maadaama aysan weli jirin </w:t>
      </w:r>
      <w:r w:rsidRPr="00861171">
        <w:rPr>
          <w:sz w:val="19"/>
          <w:szCs w:val="19"/>
        </w:rPr>
        <w:lastRenderedPageBreak/>
        <w:t>bartilmaameedyo loogu talagalay tilmaamayaasha dib-loo-eegay, bartilmaameedyadii hore ee wareegii FFY 2014-19 SPP ayaa lagu daray qaybta hoose.</w:t>
      </w:r>
    </w:p>
    <w:p w14:paraId="35CB69C4" w14:textId="77777777" w:rsidR="00C765AA" w:rsidRPr="00861171" w:rsidRDefault="00C765AA" w:rsidP="005C55E0">
      <w:pPr>
        <w:spacing w:after="0" w:line="240" w:lineRule="auto"/>
        <w:jc w:val="center"/>
        <w:rPr>
          <w:rFonts w:ascii="Calibri" w:eastAsia="Calibri" w:hAnsi="Calibri" w:cs="Calibri"/>
          <w:b/>
          <w:bCs/>
          <w:color w:val="408740"/>
          <w:sz w:val="19"/>
          <w:szCs w:val="19"/>
        </w:rPr>
      </w:pPr>
      <w:r w:rsidRPr="00861171">
        <w:rPr>
          <w:rFonts w:ascii="Calibri" w:hAnsi="Calibri"/>
          <w:b/>
          <w:bCs/>
          <w:color w:val="408740"/>
          <w:sz w:val="19"/>
          <w:szCs w:val="19"/>
        </w:rPr>
        <w:t>Bartilmaameedyada Taariikhiga ah (FFY 2014-19 Tilmaamaha B1)</w:t>
      </w:r>
    </w:p>
    <w:tbl>
      <w:tblPr>
        <w:tblStyle w:val="TableGrid"/>
        <w:tblW w:w="8105" w:type="dxa"/>
        <w:jc w:val="center"/>
        <w:tblLook w:val="04A0" w:firstRow="1" w:lastRow="0" w:firstColumn="1" w:lastColumn="0" w:noHBand="0" w:noVBand="1"/>
        <w:tblCaption w:val="Indicator Data Table"/>
        <w:tblDescription w:val="This table shows Oregon's target and actual data for this indicator."/>
      </w:tblPr>
      <w:tblGrid>
        <w:gridCol w:w="1765"/>
        <w:gridCol w:w="982"/>
        <w:gridCol w:w="893"/>
        <w:gridCol w:w="893"/>
        <w:gridCol w:w="893"/>
        <w:gridCol w:w="893"/>
        <w:gridCol w:w="893"/>
        <w:gridCol w:w="893"/>
      </w:tblGrid>
      <w:tr w:rsidR="00C765AA" w:rsidRPr="00861171" w14:paraId="20D74317" w14:textId="77777777" w:rsidTr="00861171">
        <w:trPr>
          <w:tblHeader/>
          <w:jc w:val="center"/>
        </w:trPr>
        <w:tc>
          <w:tcPr>
            <w:tcW w:w="1765" w:type="dxa"/>
          </w:tcPr>
          <w:p w14:paraId="1A0C82AD" w14:textId="77777777" w:rsidR="00C765AA" w:rsidRPr="00861171" w:rsidRDefault="00C765AA" w:rsidP="00A27AAA">
            <w:pPr>
              <w:jc w:val="center"/>
              <w:rPr>
                <w:b/>
                <w:sz w:val="19"/>
                <w:szCs w:val="19"/>
              </w:rPr>
            </w:pPr>
            <w:r w:rsidRPr="00861171">
              <w:rPr>
                <w:b/>
                <w:sz w:val="19"/>
                <w:szCs w:val="19"/>
              </w:rPr>
              <w:t>FFY</w:t>
            </w:r>
          </w:p>
        </w:tc>
        <w:tc>
          <w:tcPr>
            <w:tcW w:w="982" w:type="dxa"/>
          </w:tcPr>
          <w:p w14:paraId="6CFDDC32" w14:textId="77777777" w:rsidR="00C765AA" w:rsidRPr="00861171" w:rsidRDefault="00C765AA" w:rsidP="00A27AAA">
            <w:pPr>
              <w:jc w:val="center"/>
              <w:rPr>
                <w:b/>
                <w:bCs/>
                <w:sz w:val="19"/>
                <w:szCs w:val="19"/>
              </w:rPr>
            </w:pPr>
            <w:r w:rsidRPr="00861171">
              <w:rPr>
                <w:b/>
                <w:bCs/>
                <w:sz w:val="19"/>
                <w:szCs w:val="19"/>
              </w:rPr>
              <w:t>2008</w:t>
            </w:r>
          </w:p>
        </w:tc>
        <w:tc>
          <w:tcPr>
            <w:tcW w:w="893" w:type="dxa"/>
          </w:tcPr>
          <w:p w14:paraId="61F55097" w14:textId="77777777" w:rsidR="00C765AA" w:rsidRPr="00861171" w:rsidRDefault="00C765AA" w:rsidP="00A27AAA">
            <w:pPr>
              <w:jc w:val="center"/>
              <w:rPr>
                <w:b/>
                <w:sz w:val="19"/>
                <w:szCs w:val="19"/>
              </w:rPr>
            </w:pPr>
            <w:r w:rsidRPr="00861171">
              <w:rPr>
                <w:b/>
                <w:sz w:val="19"/>
                <w:szCs w:val="19"/>
              </w:rPr>
              <w:t>2014</w:t>
            </w:r>
          </w:p>
        </w:tc>
        <w:tc>
          <w:tcPr>
            <w:tcW w:w="893" w:type="dxa"/>
          </w:tcPr>
          <w:p w14:paraId="1B219663" w14:textId="77777777" w:rsidR="00C765AA" w:rsidRPr="00861171" w:rsidRDefault="00C765AA" w:rsidP="00A27AAA">
            <w:pPr>
              <w:jc w:val="center"/>
              <w:rPr>
                <w:b/>
                <w:sz w:val="19"/>
                <w:szCs w:val="19"/>
              </w:rPr>
            </w:pPr>
            <w:r w:rsidRPr="00861171">
              <w:rPr>
                <w:b/>
                <w:sz w:val="19"/>
                <w:szCs w:val="19"/>
              </w:rPr>
              <w:t>2015</w:t>
            </w:r>
          </w:p>
        </w:tc>
        <w:tc>
          <w:tcPr>
            <w:tcW w:w="893" w:type="dxa"/>
          </w:tcPr>
          <w:p w14:paraId="72930C29" w14:textId="77777777" w:rsidR="00C765AA" w:rsidRPr="00861171" w:rsidRDefault="00C765AA" w:rsidP="00A27AAA">
            <w:pPr>
              <w:jc w:val="center"/>
              <w:rPr>
                <w:b/>
                <w:sz w:val="19"/>
                <w:szCs w:val="19"/>
              </w:rPr>
            </w:pPr>
            <w:r w:rsidRPr="00861171">
              <w:rPr>
                <w:b/>
                <w:sz w:val="19"/>
                <w:szCs w:val="19"/>
              </w:rPr>
              <w:t>2016</w:t>
            </w:r>
          </w:p>
        </w:tc>
        <w:tc>
          <w:tcPr>
            <w:tcW w:w="893" w:type="dxa"/>
          </w:tcPr>
          <w:p w14:paraId="0E466394" w14:textId="77777777" w:rsidR="00C765AA" w:rsidRPr="00861171" w:rsidRDefault="00C765AA" w:rsidP="00A27AAA">
            <w:pPr>
              <w:jc w:val="center"/>
              <w:rPr>
                <w:b/>
                <w:sz w:val="19"/>
                <w:szCs w:val="19"/>
              </w:rPr>
            </w:pPr>
            <w:r w:rsidRPr="00861171">
              <w:rPr>
                <w:b/>
                <w:sz w:val="19"/>
                <w:szCs w:val="19"/>
              </w:rPr>
              <w:t>2017</w:t>
            </w:r>
          </w:p>
        </w:tc>
        <w:tc>
          <w:tcPr>
            <w:tcW w:w="893" w:type="dxa"/>
          </w:tcPr>
          <w:p w14:paraId="3D66E0C9" w14:textId="77777777" w:rsidR="00C765AA" w:rsidRPr="00861171" w:rsidRDefault="00C765AA" w:rsidP="00A27AAA">
            <w:pPr>
              <w:jc w:val="center"/>
              <w:rPr>
                <w:b/>
                <w:sz w:val="19"/>
                <w:szCs w:val="19"/>
              </w:rPr>
            </w:pPr>
            <w:r w:rsidRPr="00861171">
              <w:rPr>
                <w:b/>
                <w:sz w:val="19"/>
                <w:szCs w:val="19"/>
              </w:rPr>
              <w:t>2018</w:t>
            </w:r>
          </w:p>
        </w:tc>
        <w:tc>
          <w:tcPr>
            <w:tcW w:w="893" w:type="dxa"/>
          </w:tcPr>
          <w:p w14:paraId="2ECA4574" w14:textId="77777777" w:rsidR="00C765AA" w:rsidRPr="00861171" w:rsidRDefault="00C765AA" w:rsidP="00A27AAA">
            <w:pPr>
              <w:jc w:val="center"/>
              <w:rPr>
                <w:b/>
                <w:bCs/>
                <w:sz w:val="19"/>
                <w:szCs w:val="19"/>
              </w:rPr>
            </w:pPr>
            <w:r w:rsidRPr="00861171">
              <w:rPr>
                <w:b/>
                <w:bCs/>
                <w:sz w:val="19"/>
                <w:szCs w:val="19"/>
              </w:rPr>
              <w:t>2019</w:t>
            </w:r>
          </w:p>
        </w:tc>
      </w:tr>
      <w:tr w:rsidR="00C765AA" w:rsidRPr="00861171" w14:paraId="78BC44A2" w14:textId="77777777" w:rsidTr="00861171">
        <w:trPr>
          <w:tblHeader/>
          <w:jc w:val="center"/>
        </w:trPr>
        <w:tc>
          <w:tcPr>
            <w:tcW w:w="1765" w:type="dxa"/>
          </w:tcPr>
          <w:p w14:paraId="7D359BEC" w14:textId="77777777" w:rsidR="00C765AA" w:rsidRPr="00861171" w:rsidRDefault="00C765AA" w:rsidP="00A27AAA">
            <w:pPr>
              <w:rPr>
                <w:sz w:val="19"/>
                <w:szCs w:val="19"/>
              </w:rPr>
            </w:pPr>
            <w:r w:rsidRPr="00861171">
              <w:rPr>
                <w:sz w:val="19"/>
                <w:szCs w:val="19"/>
              </w:rPr>
              <w:t>Bartilmaameedka ≤</w:t>
            </w:r>
          </w:p>
        </w:tc>
        <w:tc>
          <w:tcPr>
            <w:tcW w:w="982" w:type="dxa"/>
          </w:tcPr>
          <w:p w14:paraId="0CABB362" w14:textId="77777777" w:rsidR="00C765AA" w:rsidRPr="00861171" w:rsidRDefault="00C765AA" w:rsidP="00A27AAA">
            <w:pPr>
              <w:jc w:val="center"/>
              <w:rPr>
                <w:i/>
                <w:sz w:val="19"/>
                <w:szCs w:val="19"/>
              </w:rPr>
            </w:pPr>
            <w:r w:rsidRPr="00861171">
              <w:rPr>
                <w:i/>
                <w:sz w:val="19"/>
                <w:szCs w:val="19"/>
              </w:rPr>
              <w:t>Gundhiga</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20D79D0" w14:textId="77777777" w:rsidR="00C765AA" w:rsidRPr="00861171" w:rsidRDefault="00C765AA" w:rsidP="00A27AAA">
            <w:pPr>
              <w:jc w:val="center"/>
              <w:rPr>
                <w:sz w:val="19"/>
                <w:szCs w:val="19"/>
              </w:rPr>
            </w:pPr>
            <w:r w:rsidRPr="00861171">
              <w:rPr>
                <w:sz w:val="19"/>
                <w:szCs w:val="19"/>
              </w:rPr>
              <w:t>3.40%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A06F7C7" w14:textId="77777777" w:rsidR="00C765AA" w:rsidRPr="00861171" w:rsidRDefault="00C765AA" w:rsidP="00A27AAA">
            <w:pPr>
              <w:jc w:val="center"/>
              <w:rPr>
                <w:sz w:val="19"/>
                <w:szCs w:val="19"/>
              </w:rPr>
            </w:pPr>
            <w:r w:rsidRPr="00861171">
              <w:rPr>
                <w:sz w:val="19"/>
                <w:szCs w:val="19"/>
              </w:rPr>
              <w:t>3.40%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85C779F" w14:textId="77777777" w:rsidR="00C765AA" w:rsidRPr="00861171" w:rsidRDefault="00C765AA" w:rsidP="00A27AAA">
            <w:pPr>
              <w:jc w:val="center"/>
              <w:rPr>
                <w:sz w:val="19"/>
                <w:szCs w:val="19"/>
              </w:rPr>
            </w:pPr>
            <w:r w:rsidRPr="00861171">
              <w:rPr>
                <w:sz w:val="19"/>
                <w:szCs w:val="19"/>
              </w:rPr>
              <w:t>3.30%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E65B892" w14:textId="77777777" w:rsidR="00C765AA" w:rsidRPr="00861171" w:rsidRDefault="00C765AA" w:rsidP="00A27AAA">
            <w:pPr>
              <w:jc w:val="center"/>
              <w:rPr>
                <w:sz w:val="19"/>
                <w:szCs w:val="19"/>
              </w:rPr>
            </w:pPr>
            <w:r w:rsidRPr="00861171">
              <w:rPr>
                <w:sz w:val="19"/>
                <w:szCs w:val="19"/>
              </w:rPr>
              <w:t>3.20%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F66A083" w14:textId="77777777" w:rsidR="00C765AA" w:rsidRPr="00861171" w:rsidRDefault="00C765AA" w:rsidP="00A27AAA">
            <w:pPr>
              <w:jc w:val="center"/>
              <w:rPr>
                <w:sz w:val="19"/>
                <w:szCs w:val="19"/>
              </w:rPr>
            </w:pPr>
            <w:r w:rsidRPr="00861171">
              <w:rPr>
                <w:sz w:val="19"/>
                <w:szCs w:val="19"/>
              </w:rPr>
              <w:t>3.10%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F28BBE0" w14:textId="77777777" w:rsidR="00C765AA" w:rsidRPr="00861171" w:rsidRDefault="00C765AA" w:rsidP="00A27AAA">
            <w:pPr>
              <w:jc w:val="center"/>
              <w:rPr>
                <w:sz w:val="19"/>
                <w:szCs w:val="19"/>
              </w:rPr>
            </w:pPr>
            <w:r w:rsidRPr="00861171">
              <w:rPr>
                <w:sz w:val="19"/>
                <w:szCs w:val="19"/>
              </w:rPr>
              <w:t>3.10%</w:t>
            </w:r>
          </w:p>
        </w:tc>
      </w:tr>
    </w:tbl>
    <w:p w14:paraId="0F958D01" w14:textId="258B6117" w:rsidR="004B1098" w:rsidRPr="00861171" w:rsidRDefault="00933F5C" w:rsidP="00C765AA">
      <w:pPr>
        <w:spacing w:before="120"/>
        <w:jc w:val="center"/>
        <w:rPr>
          <w:sz w:val="19"/>
          <w:szCs w:val="19"/>
        </w:rPr>
      </w:pPr>
      <w:bookmarkStart w:id="0" w:name="_GoBack"/>
      <w:r w:rsidRPr="00861171">
        <w:rPr>
          <w:noProof/>
          <w:sz w:val="19"/>
          <w:szCs w:val="19"/>
          <w:lang w:val="en-US"/>
        </w:rPr>
        <w:drawing>
          <wp:inline distT="0" distB="0" distL="0" distR="0" wp14:anchorId="6F186407" wp14:editId="2F567D96">
            <wp:extent cx="6126480" cy="2651760"/>
            <wp:effectExtent l="0" t="0" r="7620" b="15240"/>
            <wp:docPr id="1" name="Chart 1" title="Xogta Heerka Ka Tegida Waxbarashada ee Tilmaamaha B2 ee Oreg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0"/>
    </w:p>
    <w:p w14:paraId="4819717C" w14:textId="4BDBF4AE" w:rsidR="1B1B04EC" w:rsidRPr="00861171" w:rsidRDefault="1B1B04EC" w:rsidP="00C679AB">
      <w:pPr>
        <w:pStyle w:val="Heading1"/>
        <w:spacing w:line="240" w:lineRule="auto"/>
        <w:rPr>
          <w:rFonts w:ascii="Calibri" w:eastAsia="Calibri" w:hAnsi="Calibri" w:cs="Calibri"/>
          <w:color w:val="1B75BC"/>
          <w:sz w:val="28"/>
          <w:szCs w:val="28"/>
        </w:rPr>
      </w:pPr>
      <w:r w:rsidRPr="00861171">
        <w:rPr>
          <w:rFonts w:ascii="Calibri" w:hAnsi="Calibri"/>
          <w:b/>
          <w:bCs/>
          <w:color w:val="1B75BC"/>
          <w:sz w:val="28"/>
          <w:szCs w:val="28"/>
        </w:rPr>
        <w:t>Maxay yihiin bartilmaameedyada cusub?</w:t>
      </w:r>
    </w:p>
    <w:p w14:paraId="092B1EF3" w14:textId="7C5827B8" w:rsidR="1B1B04EC" w:rsidRPr="00861171" w:rsidRDefault="1B1B04EC" w:rsidP="008E3117">
      <w:pPr>
        <w:spacing w:after="0" w:line="240" w:lineRule="auto"/>
        <w:rPr>
          <w:rFonts w:ascii="Calibri" w:eastAsia="Calibri" w:hAnsi="Calibri" w:cs="Calibri"/>
          <w:color w:val="000000" w:themeColor="text1"/>
          <w:sz w:val="19"/>
          <w:szCs w:val="19"/>
        </w:rPr>
      </w:pPr>
      <w:r w:rsidRPr="00861171">
        <w:rPr>
          <w:rFonts w:ascii="Calibri" w:hAnsi="Calibri"/>
          <w:color w:val="000000" w:themeColor="text1"/>
          <w:sz w:val="19"/>
          <w:szCs w:val="19"/>
        </w:rPr>
        <w:t>ODE ma dejin doonto bartilmaameedyo cusub ilaa aan ka maqalno shuraakadayada. Waxaa jira dhowr qaab oo loo sameeyo bartilmaameedyo cusub: Waxay noqon kartaa koror boqolley ah, bilow hawsha adoo guusha maanka ku hayo, ama fiiri isbeddellada waqti kadib oo samee saadaal ku saleysan isbeddellada. Qaar ka mid ah macluumaadka waxtarka leh ee ku saabsan dejinta bartilmaameedyada:</w:t>
      </w:r>
    </w:p>
    <w:p w14:paraId="20B758AD" w14:textId="77777777" w:rsidR="00FF5EDD" w:rsidRPr="00861171" w:rsidRDefault="00FF5EDD" w:rsidP="00FF5EDD">
      <w:pPr>
        <w:pStyle w:val="ListParagraph"/>
        <w:numPr>
          <w:ilvl w:val="0"/>
          <w:numId w:val="1"/>
        </w:numPr>
        <w:spacing w:line="240" w:lineRule="auto"/>
        <w:rPr>
          <w:rFonts w:eastAsiaTheme="minorEastAsia"/>
          <w:color w:val="000000" w:themeColor="text1"/>
          <w:sz w:val="19"/>
          <w:szCs w:val="19"/>
        </w:rPr>
      </w:pPr>
      <w:r w:rsidRPr="00861171">
        <w:rPr>
          <w:rFonts w:ascii="Calibri" w:hAnsi="Calibri"/>
          <w:color w:val="000000" w:themeColor="text1"/>
          <w:sz w:val="19"/>
          <w:szCs w:val="19"/>
        </w:rPr>
        <w:t>Bartilmaameedyada waxaa loola jeedaa in lagu taageero natiijooyinka la wanaajiyay iyo natiijooyinka loogu talagalay carruurta iyo qoysaska. Waa in la gaari karo balse weli muujinayaan koboc. </w:t>
      </w:r>
    </w:p>
    <w:p w14:paraId="2FA42BD5" w14:textId="291A6FF4" w:rsidR="00FF5EDD" w:rsidRPr="00861171" w:rsidRDefault="00FF5EDD" w:rsidP="7A251283">
      <w:pPr>
        <w:pStyle w:val="ListParagraph"/>
        <w:numPr>
          <w:ilvl w:val="0"/>
          <w:numId w:val="1"/>
        </w:numPr>
        <w:spacing w:line="240" w:lineRule="auto"/>
        <w:rPr>
          <w:rFonts w:eastAsiaTheme="minorEastAsia"/>
          <w:color w:val="000000" w:themeColor="text1"/>
          <w:sz w:val="19"/>
          <w:szCs w:val="19"/>
        </w:rPr>
      </w:pPr>
      <w:r w:rsidRPr="00861171">
        <w:rPr>
          <w:rFonts w:ascii="Calibri" w:hAnsi="Calibri"/>
          <w:color w:val="000000" w:themeColor="text1"/>
          <w:sz w:val="19"/>
          <w:szCs w:val="19"/>
        </w:rPr>
        <w:t>Isbeddelku wuxuu qaataa waqti. Bartilmaameedyada ayaa la sameyn karaa iyadoo fahamkan maanka lagu hayo. Tusaale ahaan, bartilmaameedyadu sidooda ayay ahaan karaan dhowr sanno oo isxiga, kadibna wax yar ayay fiicnaan karaan inta lagu jiro sannadka ugu dambeeya ee bartilmaameedka (FFY 2025). Taasi beddelkeeda, bartilmaameedyadu waxay muujin karaan horusocod yar sannad kasta.</w:t>
      </w:r>
    </w:p>
    <w:p w14:paraId="3B8A9831" w14:textId="7E59C449" w:rsidR="1B1B04EC" w:rsidRPr="00861171" w:rsidRDefault="1B1B04EC" w:rsidP="00C765AA">
      <w:pPr>
        <w:spacing w:after="0" w:line="240" w:lineRule="auto"/>
        <w:rPr>
          <w:rFonts w:ascii="Calibri" w:eastAsia="Calibri" w:hAnsi="Calibri" w:cs="Calibri"/>
          <w:color w:val="408740"/>
          <w:sz w:val="19"/>
          <w:szCs w:val="19"/>
        </w:rPr>
      </w:pPr>
      <w:r w:rsidRPr="00861171">
        <w:rPr>
          <w:rFonts w:ascii="Calibri" w:hAnsi="Calibri"/>
          <w:b/>
          <w:bCs/>
          <w:color w:val="408740"/>
          <w:sz w:val="19"/>
          <w:szCs w:val="19"/>
        </w:rPr>
        <w:t>Tusaalaha A</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73CA18A3" w:rsidRPr="00861171" w14:paraId="36FC450B" w14:textId="77777777" w:rsidTr="7A251283">
        <w:trPr>
          <w:trHeight w:val="300"/>
          <w:tblHeader/>
        </w:trPr>
        <w:tc>
          <w:tcPr>
            <w:tcW w:w="2220" w:type="dxa"/>
            <w:shd w:val="clear" w:color="auto" w:fill="70AD47" w:themeFill="accent6"/>
          </w:tcPr>
          <w:p w14:paraId="7062C610" w14:textId="7DD33062" w:rsidR="73CA18A3" w:rsidRPr="00861171" w:rsidRDefault="73CA18A3" w:rsidP="004921AB">
            <w:pPr>
              <w:jc w:val="center"/>
              <w:rPr>
                <w:rFonts w:ascii="Calibri" w:eastAsia="Calibri" w:hAnsi="Calibri" w:cs="Calibri"/>
                <w:sz w:val="19"/>
                <w:szCs w:val="19"/>
              </w:rPr>
            </w:pPr>
            <w:r w:rsidRPr="00861171">
              <w:rPr>
                <w:rFonts w:ascii="Calibri" w:hAnsi="Calibri"/>
                <w:b/>
                <w:bCs/>
                <w:sz w:val="19"/>
                <w:szCs w:val="19"/>
              </w:rPr>
              <w:t>FFY</w:t>
            </w:r>
          </w:p>
        </w:tc>
        <w:tc>
          <w:tcPr>
            <w:tcW w:w="1275" w:type="dxa"/>
            <w:shd w:val="clear" w:color="auto" w:fill="70AD47" w:themeFill="accent6"/>
          </w:tcPr>
          <w:p w14:paraId="60EC3572" w14:textId="18D1AF43" w:rsidR="73CA18A3" w:rsidRPr="00861171" w:rsidRDefault="73CA18A3" w:rsidP="004921AB">
            <w:pPr>
              <w:jc w:val="center"/>
              <w:rPr>
                <w:rFonts w:ascii="Calibri" w:eastAsia="Calibri" w:hAnsi="Calibri" w:cs="Calibri"/>
                <w:sz w:val="19"/>
                <w:szCs w:val="19"/>
              </w:rPr>
            </w:pPr>
            <w:r w:rsidRPr="00861171">
              <w:rPr>
                <w:rFonts w:ascii="Calibri" w:hAnsi="Calibri"/>
                <w:b/>
                <w:bCs/>
                <w:sz w:val="19"/>
                <w:szCs w:val="19"/>
              </w:rPr>
              <w:t>2020</w:t>
            </w:r>
          </w:p>
        </w:tc>
        <w:tc>
          <w:tcPr>
            <w:tcW w:w="1275" w:type="dxa"/>
            <w:shd w:val="clear" w:color="auto" w:fill="70AD47" w:themeFill="accent6"/>
          </w:tcPr>
          <w:p w14:paraId="4812402A" w14:textId="449DF793" w:rsidR="73CA18A3" w:rsidRPr="00861171" w:rsidRDefault="73CA18A3" w:rsidP="004921AB">
            <w:pPr>
              <w:jc w:val="center"/>
              <w:rPr>
                <w:rFonts w:ascii="Calibri" w:eastAsia="Calibri" w:hAnsi="Calibri" w:cs="Calibri"/>
                <w:sz w:val="19"/>
                <w:szCs w:val="19"/>
              </w:rPr>
            </w:pPr>
            <w:r w:rsidRPr="00861171">
              <w:rPr>
                <w:rFonts w:ascii="Calibri" w:hAnsi="Calibri"/>
                <w:b/>
                <w:bCs/>
                <w:sz w:val="19"/>
                <w:szCs w:val="19"/>
              </w:rPr>
              <w:t>2021</w:t>
            </w:r>
          </w:p>
        </w:tc>
        <w:tc>
          <w:tcPr>
            <w:tcW w:w="1275" w:type="dxa"/>
            <w:shd w:val="clear" w:color="auto" w:fill="70AD47" w:themeFill="accent6"/>
          </w:tcPr>
          <w:p w14:paraId="36B971AD" w14:textId="4D3E3CC8" w:rsidR="73CA18A3" w:rsidRPr="00861171" w:rsidRDefault="73CA18A3" w:rsidP="004921AB">
            <w:pPr>
              <w:jc w:val="center"/>
              <w:rPr>
                <w:rFonts w:ascii="Calibri" w:eastAsia="Calibri" w:hAnsi="Calibri" w:cs="Calibri"/>
                <w:sz w:val="19"/>
                <w:szCs w:val="19"/>
              </w:rPr>
            </w:pPr>
            <w:r w:rsidRPr="00861171">
              <w:rPr>
                <w:rFonts w:ascii="Calibri" w:hAnsi="Calibri"/>
                <w:b/>
                <w:bCs/>
                <w:sz w:val="19"/>
                <w:szCs w:val="19"/>
              </w:rPr>
              <w:t>2022</w:t>
            </w:r>
          </w:p>
        </w:tc>
        <w:tc>
          <w:tcPr>
            <w:tcW w:w="1275" w:type="dxa"/>
            <w:shd w:val="clear" w:color="auto" w:fill="70AD47" w:themeFill="accent6"/>
          </w:tcPr>
          <w:p w14:paraId="1AC28311" w14:textId="73647421" w:rsidR="73CA18A3" w:rsidRPr="00861171" w:rsidRDefault="73CA18A3" w:rsidP="004921AB">
            <w:pPr>
              <w:jc w:val="center"/>
              <w:rPr>
                <w:rFonts w:ascii="Calibri" w:eastAsia="Calibri" w:hAnsi="Calibri" w:cs="Calibri"/>
                <w:sz w:val="19"/>
                <w:szCs w:val="19"/>
              </w:rPr>
            </w:pPr>
            <w:r w:rsidRPr="00861171">
              <w:rPr>
                <w:rFonts w:ascii="Calibri" w:hAnsi="Calibri"/>
                <w:b/>
                <w:bCs/>
                <w:sz w:val="19"/>
                <w:szCs w:val="19"/>
              </w:rPr>
              <w:t>2023</w:t>
            </w:r>
          </w:p>
        </w:tc>
        <w:tc>
          <w:tcPr>
            <w:tcW w:w="1275" w:type="dxa"/>
            <w:shd w:val="clear" w:color="auto" w:fill="70AD47" w:themeFill="accent6"/>
          </w:tcPr>
          <w:p w14:paraId="706186CD" w14:textId="56DA013A" w:rsidR="73CA18A3" w:rsidRPr="00861171" w:rsidRDefault="73CA18A3" w:rsidP="004921AB">
            <w:pPr>
              <w:jc w:val="center"/>
              <w:rPr>
                <w:rFonts w:ascii="Calibri" w:eastAsia="Calibri" w:hAnsi="Calibri" w:cs="Calibri"/>
                <w:sz w:val="19"/>
                <w:szCs w:val="19"/>
              </w:rPr>
            </w:pPr>
            <w:r w:rsidRPr="00861171">
              <w:rPr>
                <w:rFonts w:ascii="Calibri" w:hAnsi="Calibri"/>
                <w:b/>
                <w:bCs/>
                <w:sz w:val="19"/>
                <w:szCs w:val="19"/>
              </w:rPr>
              <w:t>2024</w:t>
            </w:r>
          </w:p>
        </w:tc>
        <w:tc>
          <w:tcPr>
            <w:tcW w:w="1275" w:type="dxa"/>
            <w:shd w:val="clear" w:color="auto" w:fill="70AD47" w:themeFill="accent6"/>
          </w:tcPr>
          <w:p w14:paraId="19B26F50" w14:textId="60CA3AE1" w:rsidR="73CA18A3" w:rsidRPr="00861171" w:rsidRDefault="73CA18A3" w:rsidP="004921AB">
            <w:pPr>
              <w:jc w:val="center"/>
              <w:rPr>
                <w:rFonts w:ascii="Calibri" w:eastAsia="Calibri" w:hAnsi="Calibri" w:cs="Calibri"/>
                <w:sz w:val="19"/>
                <w:szCs w:val="19"/>
              </w:rPr>
            </w:pPr>
            <w:r w:rsidRPr="00861171">
              <w:rPr>
                <w:rFonts w:ascii="Calibri" w:hAnsi="Calibri"/>
                <w:b/>
                <w:bCs/>
                <w:sz w:val="19"/>
                <w:szCs w:val="19"/>
              </w:rPr>
              <w:t>2025</w:t>
            </w:r>
          </w:p>
        </w:tc>
      </w:tr>
      <w:tr w:rsidR="73CA18A3" w:rsidRPr="00861171" w14:paraId="1E1E62AE" w14:textId="77777777" w:rsidTr="00933F5C">
        <w:trPr>
          <w:trHeight w:val="60"/>
        </w:trPr>
        <w:tc>
          <w:tcPr>
            <w:tcW w:w="2220" w:type="dxa"/>
          </w:tcPr>
          <w:p w14:paraId="5ED0E9E2" w14:textId="3B1CD8F2" w:rsidR="73CA18A3" w:rsidRPr="00861171" w:rsidRDefault="73CA18A3" w:rsidP="004B4F25">
            <w:pPr>
              <w:rPr>
                <w:rFonts w:ascii="Calibri" w:eastAsia="Calibri" w:hAnsi="Calibri" w:cs="Calibri"/>
                <w:sz w:val="19"/>
                <w:szCs w:val="19"/>
              </w:rPr>
            </w:pPr>
            <w:r w:rsidRPr="00861171">
              <w:rPr>
                <w:rFonts w:ascii="Calibri" w:hAnsi="Calibri"/>
                <w:sz w:val="19"/>
                <w:szCs w:val="19"/>
              </w:rPr>
              <w:t>Bartilmaameedyada ≤</w:t>
            </w:r>
          </w:p>
        </w:tc>
        <w:tc>
          <w:tcPr>
            <w:tcW w:w="1275" w:type="dxa"/>
          </w:tcPr>
          <w:p w14:paraId="1345B2EC" w14:textId="323C5F4A" w:rsidR="73CA18A3" w:rsidRPr="00861171" w:rsidRDefault="3E970261" w:rsidP="00933F5C">
            <w:pPr>
              <w:jc w:val="center"/>
              <w:rPr>
                <w:sz w:val="19"/>
                <w:szCs w:val="19"/>
              </w:rPr>
            </w:pPr>
            <w:r w:rsidRPr="00861171">
              <w:rPr>
                <w:rFonts w:ascii="Calibri" w:hAnsi="Calibri"/>
                <w:color w:val="000000" w:themeColor="text1"/>
                <w:sz w:val="19"/>
                <w:szCs w:val="19"/>
              </w:rPr>
              <w:t>11.00%</w:t>
            </w:r>
          </w:p>
        </w:tc>
        <w:tc>
          <w:tcPr>
            <w:tcW w:w="1275" w:type="dxa"/>
          </w:tcPr>
          <w:p w14:paraId="57C5C7C9" w14:textId="2229A5D8" w:rsidR="73CA18A3" w:rsidRPr="00861171" w:rsidRDefault="3E970261" w:rsidP="00933F5C">
            <w:pPr>
              <w:jc w:val="center"/>
              <w:rPr>
                <w:sz w:val="19"/>
                <w:szCs w:val="19"/>
              </w:rPr>
            </w:pPr>
            <w:r w:rsidRPr="00861171">
              <w:rPr>
                <w:rFonts w:ascii="Calibri" w:hAnsi="Calibri"/>
                <w:color w:val="000000" w:themeColor="text1"/>
                <w:sz w:val="19"/>
                <w:szCs w:val="19"/>
              </w:rPr>
              <w:t>10.65%</w:t>
            </w:r>
          </w:p>
        </w:tc>
        <w:tc>
          <w:tcPr>
            <w:tcW w:w="1275" w:type="dxa"/>
          </w:tcPr>
          <w:p w14:paraId="014D465E" w14:textId="737CBB7A" w:rsidR="73CA18A3" w:rsidRPr="00861171" w:rsidRDefault="60F402B8" w:rsidP="00933F5C">
            <w:pPr>
              <w:jc w:val="center"/>
              <w:rPr>
                <w:rFonts w:ascii="Calibri" w:eastAsia="Calibri" w:hAnsi="Calibri" w:cs="Calibri"/>
                <w:sz w:val="19"/>
                <w:szCs w:val="19"/>
              </w:rPr>
            </w:pPr>
            <w:r w:rsidRPr="00861171">
              <w:rPr>
                <w:rFonts w:ascii="Calibri" w:hAnsi="Calibri"/>
                <w:color w:val="000000" w:themeColor="text1"/>
                <w:sz w:val="19"/>
                <w:szCs w:val="19"/>
              </w:rPr>
              <w:t>10.30%</w:t>
            </w:r>
          </w:p>
        </w:tc>
        <w:tc>
          <w:tcPr>
            <w:tcW w:w="1275" w:type="dxa"/>
          </w:tcPr>
          <w:p w14:paraId="464F0023" w14:textId="5F0A0A35" w:rsidR="73CA18A3" w:rsidRPr="00861171" w:rsidRDefault="60F402B8" w:rsidP="00933F5C">
            <w:pPr>
              <w:jc w:val="center"/>
              <w:rPr>
                <w:sz w:val="19"/>
                <w:szCs w:val="19"/>
              </w:rPr>
            </w:pPr>
            <w:r w:rsidRPr="00861171">
              <w:rPr>
                <w:rFonts w:ascii="Calibri" w:hAnsi="Calibri"/>
                <w:color w:val="000000" w:themeColor="text1"/>
                <w:sz w:val="19"/>
                <w:szCs w:val="19"/>
              </w:rPr>
              <w:t>9.95%</w:t>
            </w:r>
          </w:p>
        </w:tc>
        <w:tc>
          <w:tcPr>
            <w:tcW w:w="1275" w:type="dxa"/>
          </w:tcPr>
          <w:p w14:paraId="2807737C" w14:textId="0A436E03" w:rsidR="73CA18A3" w:rsidRPr="00861171" w:rsidRDefault="60F402B8" w:rsidP="00933F5C">
            <w:pPr>
              <w:jc w:val="center"/>
              <w:rPr>
                <w:rFonts w:ascii="Calibri" w:eastAsia="Calibri" w:hAnsi="Calibri" w:cs="Calibri"/>
                <w:color w:val="000000" w:themeColor="text1"/>
                <w:sz w:val="19"/>
                <w:szCs w:val="19"/>
              </w:rPr>
            </w:pPr>
            <w:r w:rsidRPr="00861171">
              <w:rPr>
                <w:rFonts w:ascii="Calibri" w:hAnsi="Calibri"/>
                <w:color w:val="000000" w:themeColor="text1"/>
                <w:sz w:val="19"/>
                <w:szCs w:val="19"/>
              </w:rPr>
              <w:t>9.60%</w:t>
            </w:r>
          </w:p>
        </w:tc>
        <w:tc>
          <w:tcPr>
            <w:tcW w:w="1275" w:type="dxa"/>
          </w:tcPr>
          <w:p w14:paraId="625559F3" w14:textId="2153C8F7" w:rsidR="73CA18A3" w:rsidRPr="00861171" w:rsidRDefault="60F402B8" w:rsidP="00933F5C">
            <w:pPr>
              <w:jc w:val="center"/>
              <w:rPr>
                <w:sz w:val="19"/>
                <w:szCs w:val="19"/>
              </w:rPr>
            </w:pPr>
            <w:r w:rsidRPr="00861171">
              <w:rPr>
                <w:rFonts w:ascii="Calibri" w:hAnsi="Calibri"/>
                <w:color w:val="000000" w:themeColor="text1"/>
                <w:sz w:val="19"/>
                <w:szCs w:val="19"/>
              </w:rPr>
              <w:t>9.25%</w:t>
            </w:r>
          </w:p>
        </w:tc>
      </w:tr>
    </w:tbl>
    <w:p w14:paraId="599DA21B" w14:textId="6277F148" w:rsidR="1B1B04EC" w:rsidRPr="00861171" w:rsidRDefault="1B1B04EC" w:rsidP="004921AB">
      <w:pPr>
        <w:spacing w:line="240" w:lineRule="auto"/>
        <w:rPr>
          <w:rFonts w:ascii="Calibri" w:eastAsia="Calibri" w:hAnsi="Calibri" w:cs="Calibri"/>
          <w:color w:val="000000" w:themeColor="text1"/>
          <w:sz w:val="19"/>
          <w:szCs w:val="19"/>
        </w:rPr>
      </w:pPr>
      <w:r w:rsidRPr="00861171">
        <w:rPr>
          <w:rFonts w:ascii="Calibri" w:hAnsi="Calibri"/>
          <w:color w:val="000000" w:themeColor="text1"/>
          <w:sz w:val="19"/>
          <w:szCs w:val="19"/>
        </w:rPr>
        <w:t>Tusaalaha A ayaa muujinaya horusocod tartiib ah. Waxay qaadan doontaa 10 sanno si loo gaaro 7.5%</w:t>
      </w:r>
    </w:p>
    <w:p w14:paraId="3C9F3D06" w14:textId="7D3CFA22" w:rsidR="1B1B04EC" w:rsidRPr="00861171" w:rsidRDefault="1B1B04EC" w:rsidP="00C765AA">
      <w:pPr>
        <w:spacing w:after="0" w:line="240" w:lineRule="auto"/>
        <w:rPr>
          <w:rFonts w:ascii="Calibri" w:eastAsia="Calibri" w:hAnsi="Calibri" w:cs="Calibri"/>
          <w:color w:val="408740"/>
          <w:sz w:val="19"/>
          <w:szCs w:val="19"/>
        </w:rPr>
      </w:pPr>
      <w:r w:rsidRPr="00861171">
        <w:rPr>
          <w:rFonts w:ascii="Calibri" w:hAnsi="Calibri"/>
          <w:b/>
          <w:bCs/>
          <w:color w:val="408740"/>
          <w:sz w:val="19"/>
          <w:szCs w:val="19"/>
        </w:rPr>
        <w:t>Tusaalaha B</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73CA18A3" w:rsidRPr="00861171" w14:paraId="21F1BF06" w14:textId="77777777" w:rsidTr="7A251283">
        <w:trPr>
          <w:tblHeader/>
        </w:trPr>
        <w:tc>
          <w:tcPr>
            <w:tcW w:w="2220" w:type="dxa"/>
            <w:shd w:val="clear" w:color="auto" w:fill="FFC000" w:themeFill="accent4"/>
          </w:tcPr>
          <w:p w14:paraId="1F4ABCE4" w14:textId="05D4D740" w:rsidR="73CA18A3" w:rsidRPr="00861171" w:rsidRDefault="73CA18A3" w:rsidP="004921AB">
            <w:pPr>
              <w:jc w:val="center"/>
              <w:rPr>
                <w:rFonts w:ascii="Calibri" w:eastAsia="Calibri" w:hAnsi="Calibri" w:cs="Calibri"/>
                <w:sz w:val="19"/>
                <w:szCs w:val="19"/>
              </w:rPr>
            </w:pPr>
            <w:r w:rsidRPr="00861171">
              <w:rPr>
                <w:rFonts w:ascii="Calibri" w:hAnsi="Calibri"/>
                <w:b/>
                <w:bCs/>
                <w:sz w:val="19"/>
                <w:szCs w:val="19"/>
              </w:rPr>
              <w:t>FFY</w:t>
            </w:r>
          </w:p>
        </w:tc>
        <w:tc>
          <w:tcPr>
            <w:tcW w:w="1275" w:type="dxa"/>
            <w:shd w:val="clear" w:color="auto" w:fill="FFC000" w:themeFill="accent4"/>
          </w:tcPr>
          <w:p w14:paraId="4770E446" w14:textId="343244D7" w:rsidR="73CA18A3" w:rsidRPr="00861171" w:rsidRDefault="73CA18A3" w:rsidP="004921AB">
            <w:pPr>
              <w:jc w:val="center"/>
              <w:rPr>
                <w:rFonts w:ascii="Calibri" w:eastAsia="Calibri" w:hAnsi="Calibri" w:cs="Calibri"/>
                <w:sz w:val="19"/>
                <w:szCs w:val="19"/>
              </w:rPr>
            </w:pPr>
            <w:r w:rsidRPr="00861171">
              <w:rPr>
                <w:rFonts w:ascii="Calibri" w:hAnsi="Calibri"/>
                <w:b/>
                <w:bCs/>
                <w:sz w:val="19"/>
                <w:szCs w:val="19"/>
              </w:rPr>
              <w:t>2020</w:t>
            </w:r>
          </w:p>
        </w:tc>
        <w:tc>
          <w:tcPr>
            <w:tcW w:w="1275" w:type="dxa"/>
            <w:shd w:val="clear" w:color="auto" w:fill="FFC000" w:themeFill="accent4"/>
          </w:tcPr>
          <w:p w14:paraId="15C2F8B7" w14:textId="6CD3C39A" w:rsidR="73CA18A3" w:rsidRPr="00861171" w:rsidRDefault="73CA18A3" w:rsidP="004921AB">
            <w:pPr>
              <w:jc w:val="center"/>
              <w:rPr>
                <w:rFonts w:ascii="Calibri" w:eastAsia="Calibri" w:hAnsi="Calibri" w:cs="Calibri"/>
                <w:sz w:val="19"/>
                <w:szCs w:val="19"/>
              </w:rPr>
            </w:pPr>
            <w:r w:rsidRPr="00861171">
              <w:rPr>
                <w:rFonts w:ascii="Calibri" w:hAnsi="Calibri"/>
                <w:b/>
                <w:bCs/>
                <w:sz w:val="19"/>
                <w:szCs w:val="19"/>
              </w:rPr>
              <w:t>2021</w:t>
            </w:r>
          </w:p>
        </w:tc>
        <w:tc>
          <w:tcPr>
            <w:tcW w:w="1275" w:type="dxa"/>
            <w:shd w:val="clear" w:color="auto" w:fill="FFC000" w:themeFill="accent4"/>
          </w:tcPr>
          <w:p w14:paraId="2D6B5883" w14:textId="0A591EB7" w:rsidR="73CA18A3" w:rsidRPr="00861171" w:rsidRDefault="73CA18A3" w:rsidP="004921AB">
            <w:pPr>
              <w:jc w:val="center"/>
              <w:rPr>
                <w:rFonts w:ascii="Calibri" w:eastAsia="Calibri" w:hAnsi="Calibri" w:cs="Calibri"/>
                <w:sz w:val="19"/>
                <w:szCs w:val="19"/>
              </w:rPr>
            </w:pPr>
            <w:r w:rsidRPr="00861171">
              <w:rPr>
                <w:rFonts w:ascii="Calibri" w:hAnsi="Calibri"/>
                <w:b/>
                <w:bCs/>
                <w:sz w:val="19"/>
                <w:szCs w:val="19"/>
              </w:rPr>
              <w:t>2022</w:t>
            </w:r>
          </w:p>
        </w:tc>
        <w:tc>
          <w:tcPr>
            <w:tcW w:w="1275" w:type="dxa"/>
            <w:shd w:val="clear" w:color="auto" w:fill="FFC000" w:themeFill="accent4"/>
          </w:tcPr>
          <w:p w14:paraId="6E526EE6" w14:textId="681CBF66" w:rsidR="73CA18A3" w:rsidRPr="00861171" w:rsidRDefault="73CA18A3" w:rsidP="004921AB">
            <w:pPr>
              <w:jc w:val="center"/>
              <w:rPr>
                <w:rFonts w:ascii="Calibri" w:eastAsia="Calibri" w:hAnsi="Calibri" w:cs="Calibri"/>
                <w:sz w:val="19"/>
                <w:szCs w:val="19"/>
              </w:rPr>
            </w:pPr>
            <w:r w:rsidRPr="00861171">
              <w:rPr>
                <w:rFonts w:ascii="Calibri" w:hAnsi="Calibri"/>
                <w:b/>
                <w:bCs/>
                <w:sz w:val="19"/>
                <w:szCs w:val="19"/>
              </w:rPr>
              <w:t>2023</w:t>
            </w:r>
          </w:p>
        </w:tc>
        <w:tc>
          <w:tcPr>
            <w:tcW w:w="1275" w:type="dxa"/>
            <w:shd w:val="clear" w:color="auto" w:fill="FFC000" w:themeFill="accent4"/>
          </w:tcPr>
          <w:p w14:paraId="6574D2BF" w14:textId="49B1D321" w:rsidR="73CA18A3" w:rsidRPr="00861171" w:rsidRDefault="73CA18A3" w:rsidP="004921AB">
            <w:pPr>
              <w:jc w:val="center"/>
              <w:rPr>
                <w:rFonts w:ascii="Calibri" w:eastAsia="Calibri" w:hAnsi="Calibri" w:cs="Calibri"/>
                <w:sz w:val="19"/>
                <w:szCs w:val="19"/>
              </w:rPr>
            </w:pPr>
            <w:r w:rsidRPr="00861171">
              <w:rPr>
                <w:rFonts w:ascii="Calibri" w:hAnsi="Calibri"/>
                <w:b/>
                <w:bCs/>
                <w:sz w:val="19"/>
                <w:szCs w:val="19"/>
              </w:rPr>
              <w:t>2024</w:t>
            </w:r>
          </w:p>
        </w:tc>
        <w:tc>
          <w:tcPr>
            <w:tcW w:w="1275" w:type="dxa"/>
            <w:shd w:val="clear" w:color="auto" w:fill="FFC000" w:themeFill="accent4"/>
          </w:tcPr>
          <w:p w14:paraId="6C97E2D1" w14:textId="6943E6CF" w:rsidR="73CA18A3" w:rsidRPr="00861171" w:rsidRDefault="73CA18A3" w:rsidP="004921AB">
            <w:pPr>
              <w:jc w:val="center"/>
              <w:rPr>
                <w:rFonts w:ascii="Calibri" w:eastAsia="Calibri" w:hAnsi="Calibri" w:cs="Calibri"/>
                <w:sz w:val="19"/>
                <w:szCs w:val="19"/>
              </w:rPr>
            </w:pPr>
            <w:r w:rsidRPr="00861171">
              <w:rPr>
                <w:rFonts w:ascii="Calibri" w:hAnsi="Calibri"/>
                <w:b/>
                <w:bCs/>
                <w:sz w:val="19"/>
                <w:szCs w:val="19"/>
              </w:rPr>
              <w:t>2025</w:t>
            </w:r>
          </w:p>
        </w:tc>
      </w:tr>
      <w:tr w:rsidR="73CA18A3" w:rsidRPr="00861171" w14:paraId="28ECDFE8" w14:textId="77777777" w:rsidTr="7A251283">
        <w:tc>
          <w:tcPr>
            <w:tcW w:w="2220" w:type="dxa"/>
          </w:tcPr>
          <w:p w14:paraId="5661A2E5" w14:textId="2AFF895A" w:rsidR="73CA18A3" w:rsidRPr="00861171" w:rsidRDefault="73CA18A3" w:rsidP="004B4F25">
            <w:pPr>
              <w:rPr>
                <w:rFonts w:ascii="Calibri" w:eastAsia="Calibri" w:hAnsi="Calibri" w:cs="Calibri"/>
                <w:sz w:val="19"/>
                <w:szCs w:val="19"/>
              </w:rPr>
            </w:pPr>
            <w:r w:rsidRPr="00861171">
              <w:rPr>
                <w:rFonts w:ascii="Calibri" w:hAnsi="Calibri"/>
                <w:sz w:val="19"/>
                <w:szCs w:val="19"/>
              </w:rPr>
              <w:t>Bartilmaameedka ≤</w:t>
            </w:r>
          </w:p>
        </w:tc>
        <w:tc>
          <w:tcPr>
            <w:tcW w:w="1275" w:type="dxa"/>
          </w:tcPr>
          <w:p w14:paraId="4CE19AD6" w14:textId="490AA9D6" w:rsidR="7A251283" w:rsidRPr="00861171" w:rsidRDefault="7A251283" w:rsidP="00933F5C">
            <w:pPr>
              <w:jc w:val="center"/>
              <w:rPr>
                <w:sz w:val="19"/>
                <w:szCs w:val="19"/>
              </w:rPr>
            </w:pPr>
            <w:r w:rsidRPr="00861171">
              <w:rPr>
                <w:rFonts w:ascii="Calibri" w:hAnsi="Calibri"/>
                <w:color w:val="000000" w:themeColor="text1"/>
                <w:sz w:val="19"/>
                <w:szCs w:val="19"/>
              </w:rPr>
              <w:t>10.50%</w:t>
            </w:r>
          </w:p>
        </w:tc>
        <w:tc>
          <w:tcPr>
            <w:tcW w:w="1275" w:type="dxa"/>
          </w:tcPr>
          <w:p w14:paraId="6E4122E7" w14:textId="528C6AF9" w:rsidR="7A251283" w:rsidRPr="00861171" w:rsidRDefault="7A251283" w:rsidP="00933F5C">
            <w:pPr>
              <w:jc w:val="center"/>
              <w:rPr>
                <w:sz w:val="19"/>
                <w:szCs w:val="19"/>
              </w:rPr>
            </w:pPr>
            <w:r w:rsidRPr="00861171">
              <w:rPr>
                <w:rFonts w:ascii="Calibri" w:hAnsi="Calibri"/>
                <w:color w:val="000000" w:themeColor="text1"/>
                <w:sz w:val="19"/>
                <w:szCs w:val="19"/>
              </w:rPr>
              <w:t>10.00%</w:t>
            </w:r>
          </w:p>
        </w:tc>
        <w:tc>
          <w:tcPr>
            <w:tcW w:w="1275" w:type="dxa"/>
          </w:tcPr>
          <w:p w14:paraId="2ADE77F5" w14:textId="15C09BB3" w:rsidR="7A251283" w:rsidRPr="00861171" w:rsidRDefault="7A251283" w:rsidP="00933F5C">
            <w:pPr>
              <w:jc w:val="center"/>
              <w:rPr>
                <w:sz w:val="19"/>
                <w:szCs w:val="19"/>
              </w:rPr>
            </w:pPr>
            <w:r w:rsidRPr="00861171">
              <w:rPr>
                <w:rFonts w:ascii="Calibri" w:hAnsi="Calibri"/>
                <w:color w:val="000000" w:themeColor="text1"/>
                <w:sz w:val="19"/>
                <w:szCs w:val="19"/>
              </w:rPr>
              <w:t>9.50%</w:t>
            </w:r>
          </w:p>
        </w:tc>
        <w:tc>
          <w:tcPr>
            <w:tcW w:w="1275" w:type="dxa"/>
          </w:tcPr>
          <w:p w14:paraId="7409151A" w14:textId="191371F0" w:rsidR="7A251283" w:rsidRPr="00861171" w:rsidRDefault="7A251283" w:rsidP="00933F5C">
            <w:pPr>
              <w:jc w:val="center"/>
              <w:rPr>
                <w:sz w:val="19"/>
                <w:szCs w:val="19"/>
              </w:rPr>
            </w:pPr>
            <w:r w:rsidRPr="00861171">
              <w:rPr>
                <w:rFonts w:ascii="Calibri" w:hAnsi="Calibri"/>
                <w:color w:val="000000" w:themeColor="text1"/>
                <w:sz w:val="19"/>
                <w:szCs w:val="19"/>
              </w:rPr>
              <w:t>9.00%</w:t>
            </w:r>
          </w:p>
        </w:tc>
        <w:tc>
          <w:tcPr>
            <w:tcW w:w="1275" w:type="dxa"/>
          </w:tcPr>
          <w:p w14:paraId="2DECD2CA" w14:textId="5BC9DD92" w:rsidR="7A251283" w:rsidRPr="00861171" w:rsidRDefault="7A251283" w:rsidP="00933F5C">
            <w:pPr>
              <w:jc w:val="center"/>
              <w:rPr>
                <w:sz w:val="19"/>
                <w:szCs w:val="19"/>
              </w:rPr>
            </w:pPr>
            <w:r w:rsidRPr="00861171">
              <w:rPr>
                <w:rFonts w:ascii="Calibri" w:hAnsi="Calibri"/>
                <w:color w:val="000000" w:themeColor="text1"/>
                <w:sz w:val="19"/>
                <w:szCs w:val="19"/>
              </w:rPr>
              <w:t>8.50%</w:t>
            </w:r>
          </w:p>
        </w:tc>
        <w:tc>
          <w:tcPr>
            <w:tcW w:w="1275" w:type="dxa"/>
          </w:tcPr>
          <w:p w14:paraId="57EE9A2B" w14:textId="18BF9B8B" w:rsidR="7A251283" w:rsidRPr="00861171" w:rsidRDefault="7A251283" w:rsidP="00933F5C">
            <w:pPr>
              <w:jc w:val="center"/>
              <w:rPr>
                <w:sz w:val="19"/>
                <w:szCs w:val="19"/>
              </w:rPr>
            </w:pPr>
            <w:r w:rsidRPr="00861171">
              <w:rPr>
                <w:rFonts w:ascii="Calibri" w:hAnsi="Calibri"/>
                <w:color w:val="000000" w:themeColor="text1"/>
                <w:sz w:val="19"/>
                <w:szCs w:val="19"/>
              </w:rPr>
              <w:t>8.00%</w:t>
            </w:r>
          </w:p>
        </w:tc>
      </w:tr>
    </w:tbl>
    <w:p w14:paraId="5F830BFE" w14:textId="7CDBD17D" w:rsidR="00923522" w:rsidRPr="00861171" w:rsidRDefault="1B1B04EC" w:rsidP="004921AB">
      <w:pPr>
        <w:spacing w:line="240" w:lineRule="auto"/>
        <w:rPr>
          <w:rFonts w:ascii="Calibri" w:eastAsia="Calibri" w:hAnsi="Calibri" w:cs="Calibri"/>
          <w:color w:val="000000" w:themeColor="text1"/>
          <w:sz w:val="19"/>
          <w:szCs w:val="19"/>
        </w:rPr>
      </w:pPr>
      <w:r w:rsidRPr="00861171">
        <w:rPr>
          <w:rFonts w:ascii="Calibri" w:hAnsi="Calibri"/>
          <w:color w:val="000000" w:themeColor="text1"/>
          <w:sz w:val="19"/>
          <w:szCs w:val="19"/>
        </w:rPr>
        <w:t>Tusaalaha B ayaa muujinaya horusocod dheeraad ah. Waxay qaadan doontaa 6 sanno si loo gaaro 8.00%</w:t>
      </w:r>
    </w:p>
    <w:p w14:paraId="39CB9E5B" w14:textId="26679162" w:rsidR="1B1B04EC" w:rsidRPr="00861171" w:rsidRDefault="55C75DB0" w:rsidP="00FF5EDD">
      <w:pPr>
        <w:spacing w:line="240" w:lineRule="auto"/>
        <w:jc w:val="center"/>
        <w:rPr>
          <w:rFonts w:ascii="Calibri" w:eastAsia="Calibri" w:hAnsi="Calibri" w:cs="Calibri"/>
          <w:sz w:val="19"/>
          <w:szCs w:val="19"/>
        </w:rPr>
      </w:pPr>
      <w:r w:rsidRPr="00861171">
        <w:rPr>
          <w:rFonts w:ascii="Calibri" w:hAnsi="Calibri"/>
          <w:b/>
          <w:bCs/>
          <w:color w:val="407641"/>
          <w:sz w:val="19"/>
          <w:szCs w:val="19"/>
        </w:rPr>
        <w:t xml:space="preserve">Haddii aad u baahan tahay macluumaad dheeraad ah si aad u bixiso fikrad, fadlan kala xiriir Elizabeth Jankowski, Khabiirka Waxbarashada, barta </w:t>
      </w:r>
      <w:hyperlink r:id="rId15" w:history="1">
        <w:r w:rsidRPr="00861171">
          <w:rPr>
            <w:rStyle w:val="Hyperlink"/>
            <w:rFonts w:ascii="Calibri" w:hAnsi="Calibri"/>
            <w:b/>
            <w:bCs/>
            <w:sz w:val="19"/>
            <w:szCs w:val="19"/>
          </w:rPr>
          <w:t>elizabeth.jankowski@state.or.us</w:t>
        </w:r>
      </w:hyperlink>
      <w:r w:rsidRPr="00861171">
        <w:rPr>
          <w:rFonts w:ascii="Calibri" w:hAnsi="Calibri"/>
          <w:b/>
          <w:bCs/>
          <w:color w:val="000000" w:themeColor="text1"/>
          <w:sz w:val="19"/>
          <w:szCs w:val="19"/>
        </w:rPr>
        <w:t>.</w:t>
      </w:r>
    </w:p>
    <w:sectPr w:rsidR="1B1B04EC" w:rsidRPr="00861171" w:rsidSect="005C55E0">
      <w:footerReference w:type="default" r:id="rId16"/>
      <w:pgSz w:w="12240" w:h="15840"/>
      <w:pgMar w:top="1296" w:right="1440" w:bottom="1296"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C76A" w16cex:dateUtc="2021-12-10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4C1790" w16cid:durableId="255DC7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34F8F" w14:textId="77777777" w:rsidR="001C796B" w:rsidRDefault="001C796B" w:rsidP="00A015AF">
      <w:pPr>
        <w:spacing w:after="0" w:line="240" w:lineRule="auto"/>
      </w:pPr>
      <w:r>
        <w:separator/>
      </w:r>
    </w:p>
  </w:endnote>
  <w:endnote w:type="continuationSeparator" w:id="0">
    <w:p w14:paraId="359CBFBF" w14:textId="77777777" w:rsidR="001C796B" w:rsidRDefault="001C796B" w:rsidP="00A015AF">
      <w:pPr>
        <w:spacing w:after="0" w:line="240" w:lineRule="auto"/>
      </w:pPr>
      <w:r>
        <w:continuationSeparator/>
      </w:r>
    </w:p>
  </w:endnote>
  <w:endnote w:type="continuationNotice" w:id="1">
    <w:p w14:paraId="72067C30" w14:textId="77777777" w:rsidR="001C796B" w:rsidRDefault="001C7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5B02" w14:textId="0317ED0A" w:rsidR="73CA18A3" w:rsidRPr="00861171" w:rsidRDefault="008E3117" w:rsidP="73CA18A3">
    <w:pPr>
      <w:pStyle w:val="Footer"/>
      <w:rPr>
        <w:sz w:val="19"/>
        <w:szCs w:val="19"/>
      </w:rPr>
    </w:pPr>
    <w:r w:rsidRPr="00861171">
      <w:rPr>
        <w:sz w:val="19"/>
        <w:szCs w:val="19"/>
      </w:rPr>
      <w:t>Xaanshida Xaqiiqda ee Qorshaha Waxqabadka Gobolka – Tilmaamaha B2</w:t>
    </w:r>
    <w:r w:rsidRPr="00861171">
      <w:rPr>
        <w:sz w:val="19"/>
        <w:szCs w:val="19"/>
      </w:rPr>
      <w:fldChar w:fldCharType="begin"/>
    </w:r>
    <w:r w:rsidRPr="00861171">
      <w:rPr>
        <w:sz w:val="19"/>
        <w:szCs w:val="19"/>
      </w:rPr>
      <w:instrText xml:space="preserve"> PAGE   \* MERGEFORMAT </w:instrText>
    </w:r>
    <w:r w:rsidRPr="00861171">
      <w:rPr>
        <w:sz w:val="19"/>
        <w:szCs w:val="19"/>
      </w:rPr>
      <w:fldChar w:fldCharType="separate"/>
    </w:r>
    <w:r w:rsidR="008565A5">
      <w:rPr>
        <w:noProof/>
        <w:sz w:val="19"/>
        <w:szCs w:val="19"/>
      </w:rPr>
      <w:t>2</w:t>
    </w:r>
    <w:r w:rsidRPr="00861171">
      <w:rPr>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474D9" w14:textId="77777777" w:rsidR="001C796B" w:rsidRDefault="001C796B" w:rsidP="00A015AF">
      <w:pPr>
        <w:spacing w:after="0" w:line="240" w:lineRule="auto"/>
      </w:pPr>
      <w:r>
        <w:separator/>
      </w:r>
    </w:p>
  </w:footnote>
  <w:footnote w:type="continuationSeparator" w:id="0">
    <w:p w14:paraId="15488BB1" w14:textId="77777777" w:rsidR="001C796B" w:rsidRDefault="001C796B" w:rsidP="00A015AF">
      <w:pPr>
        <w:spacing w:after="0" w:line="240" w:lineRule="auto"/>
      </w:pPr>
      <w:r>
        <w:continuationSeparator/>
      </w:r>
    </w:p>
  </w:footnote>
  <w:footnote w:type="continuationNotice" w:id="1">
    <w:p w14:paraId="4800D319" w14:textId="77777777" w:rsidR="001C796B" w:rsidRDefault="001C79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324B27F0"/>
    <w:multiLevelType w:val="hybridMultilevel"/>
    <w:tmpl w:val="A5505A80"/>
    <w:lvl w:ilvl="0" w:tplc="6D887278">
      <w:start w:val="1"/>
      <w:numFmt w:val="bullet"/>
      <w:lvlText w:val=""/>
      <w:lvlJc w:val="left"/>
      <w:pPr>
        <w:ind w:left="720" w:hanging="360"/>
      </w:pPr>
      <w:rPr>
        <w:rFonts w:ascii="Symbol" w:hAnsi="Symbol" w:hint="default"/>
      </w:rPr>
    </w:lvl>
    <w:lvl w:ilvl="1" w:tplc="F064CC38">
      <w:start w:val="1"/>
      <w:numFmt w:val="bullet"/>
      <w:lvlText w:val="o"/>
      <w:lvlJc w:val="left"/>
      <w:pPr>
        <w:ind w:left="1440" w:hanging="360"/>
      </w:pPr>
      <w:rPr>
        <w:rFonts w:ascii="Courier New" w:hAnsi="Courier New" w:hint="default"/>
      </w:rPr>
    </w:lvl>
    <w:lvl w:ilvl="2" w:tplc="30A24616">
      <w:start w:val="1"/>
      <w:numFmt w:val="bullet"/>
      <w:lvlText w:val=""/>
      <w:lvlJc w:val="left"/>
      <w:pPr>
        <w:ind w:left="2160" w:hanging="360"/>
      </w:pPr>
      <w:rPr>
        <w:rFonts w:ascii="Wingdings" w:hAnsi="Wingdings" w:hint="default"/>
      </w:rPr>
    </w:lvl>
    <w:lvl w:ilvl="3" w:tplc="1998592E">
      <w:start w:val="1"/>
      <w:numFmt w:val="bullet"/>
      <w:lvlText w:val=""/>
      <w:lvlJc w:val="left"/>
      <w:pPr>
        <w:ind w:left="2880" w:hanging="360"/>
      </w:pPr>
      <w:rPr>
        <w:rFonts w:ascii="Symbol" w:hAnsi="Symbol" w:hint="default"/>
      </w:rPr>
    </w:lvl>
    <w:lvl w:ilvl="4" w:tplc="ABC66978">
      <w:start w:val="1"/>
      <w:numFmt w:val="bullet"/>
      <w:lvlText w:val="o"/>
      <w:lvlJc w:val="left"/>
      <w:pPr>
        <w:ind w:left="3600" w:hanging="360"/>
      </w:pPr>
      <w:rPr>
        <w:rFonts w:ascii="Courier New" w:hAnsi="Courier New" w:hint="default"/>
      </w:rPr>
    </w:lvl>
    <w:lvl w:ilvl="5" w:tplc="B68A4D22">
      <w:start w:val="1"/>
      <w:numFmt w:val="bullet"/>
      <w:lvlText w:val=""/>
      <w:lvlJc w:val="left"/>
      <w:pPr>
        <w:ind w:left="4320" w:hanging="360"/>
      </w:pPr>
      <w:rPr>
        <w:rFonts w:ascii="Wingdings" w:hAnsi="Wingdings" w:hint="default"/>
      </w:rPr>
    </w:lvl>
    <w:lvl w:ilvl="6" w:tplc="A1024182">
      <w:start w:val="1"/>
      <w:numFmt w:val="bullet"/>
      <w:lvlText w:val=""/>
      <w:lvlJc w:val="left"/>
      <w:pPr>
        <w:ind w:left="5040" w:hanging="360"/>
      </w:pPr>
      <w:rPr>
        <w:rFonts w:ascii="Symbol" w:hAnsi="Symbol" w:hint="default"/>
      </w:rPr>
    </w:lvl>
    <w:lvl w:ilvl="7" w:tplc="7898FC72">
      <w:start w:val="1"/>
      <w:numFmt w:val="bullet"/>
      <w:lvlText w:val="o"/>
      <w:lvlJc w:val="left"/>
      <w:pPr>
        <w:ind w:left="5760" w:hanging="360"/>
      </w:pPr>
      <w:rPr>
        <w:rFonts w:ascii="Courier New" w:hAnsi="Courier New" w:hint="default"/>
      </w:rPr>
    </w:lvl>
    <w:lvl w:ilvl="8" w:tplc="69E8706E">
      <w:start w:val="1"/>
      <w:numFmt w:val="bullet"/>
      <w:lvlText w:val=""/>
      <w:lvlJc w:val="left"/>
      <w:pPr>
        <w:ind w:left="6480" w:hanging="360"/>
      </w:pPr>
      <w:rPr>
        <w:rFonts w:ascii="Wingdings" w:hAnsi="Wingdings" w:hint="default"/>
      </w:rPr>
    </w:lvl>
  </w:abstractNum>
  <w:abstractNum w:abstractNumId="5"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054DE"/>
    <w:multiLevelType w:val="hybridMultilevel"/>
    <w:tmpl w:val="467A1C88"/>
    <w:lvl w:ilvl="0" w:tplc="DF903156">
      <w:start w:val="1"/>
      <w:numFmt w:val="bullet"/>
      <w:lvlText w:val=""/>
      <w:lvlJc w:val="left"/>
      <w:pPr>
        <w:ind w:left="720" w:hanging="360"/>
      </w:pPr>
      <w:rPr>
        <w:rFonts w:ascii="Symbol" w:hAnsi="Symbol" w:hint="default"/>
      </w:rPr>
    </w:lvl>
    <w:lvl w:ilvl="1" w:tplc="2E8614AC">
      <w:start w:val="1"/>
      <w:numFmt w:val="bullet"/>
      <w:lvlText w:val="o"/>
      <w:lvlJc w:val="left"/>
      <w:pPr>
        <w:ind w:left="1440" w:hanging="360"/>
      </w:pPr>
      <w:rPr>
        <w:rFonts w:ascii="Courier New" w:hAnsi="Courier New" w:hint="default"/>
      </w:rPr>
    </w:lvl>
    <w:lvl w:ilvl="2" w:tplc="890C3884">
      <w:start w:val="1"/>
      <w:numFmt w:val="bullet"/>
      <w:lvlText w:val=""/>
      <w:lvlJc w:val="left"/>
      <w:pPr>
        <w:ind w:left="2160" w:hanging="360"/>
      </w:pPr>
      <w:rPr>
        <w:rFonts w:ascii="Wingdings" w:hAnsi="Wingdings" w:hint="default"/>
      </w:rPr>
    </w:lvl>
    <w:lvl w:ilvl="3" w:tplc="799483DC">
      <w:start w:val="1"/>
      <w:numFmt w:val="bullet"/>
      <w:lvlText w:val=""/>
      <w:lvlJc w:val="left"/>
      <w:pPr>
        <w:ind w:left="2880" w:hanging="360"/>
      </w:pPr>
      <w:rPr>
        <w:rFonts w:ascii="Symbol" w:hAnsi="Symbol" w:hint="default"/>
      </w:rPr>
    </w:lvl>
    <w:lvl w:ilvl="4" w:tplc="285E0258">
      <w:start w:val="1"/>
      <w:numFmt w:val="bullet"/>
      <w:lvlText w:val="o"/>
      <w:lvlJc w:val="left"/>
      <w:pPr>
        <w:ind w:left="3600" w:hanging="360"/>
      </w:pPr>
      <w:rPr>
        <w:rFonts w:ascii="Courier New" w:hAnsi="Courier New" w:hint="default"/>
      </w:rPr>
    </w:lvl>
    <w:lvl w:ilvl="5" w:tplc="3894FA52">
      <w:start w:val="1"/>
      <w:numFmt w:val="bullet"/>
      <w:lvlText w:val=""/>
      <w:lvlJc w:val="left"/>
      <w:pPr>
        <w:ind w:left="4320" w:hanging="360"/>
      </w:pPr>
      <w:rPr>
        <w:rFonts w:ascii="Wingdings" w:hAnsi="Wingdings" w:hint="default"/>
      </w:rPr>
    </w:lvl>
    <w:lvl w:ilvl="6" w:tplc="9F6A364E">
      <w:start w:val="1"/>
      <w:numFmt w:val="bullet"/>
      <w:lvlText w:val=""/>
      <w:lvlJc w:val="left"/>
      <w:pPr>
        <w:ind w:left="5040" w:hanging="360"/>
      </w:pPr>
      <w:rPr>
        <w:rFonts w:ascii="Symbol" w:hAnsi="Symbol" w:hint="default"/>
      </w:rPr>
    </w:lvl>
    <w:lvl w:ilvl="7" w:tplc="C46AA088">
      <w:start w:val="1"/>
      <w:numFmt w:val="bullet"/>
      <w:lvlText w:val="o"/>
      <w:lvlJc w:val="left"/>
      <w:pPr>
        <w:ind w:left="5760" w:hanging="360"/>
      </w:pPr>
      <w:rPr>
        <w:rFonts w:ascii="Courier New" w:hAnsi="Courier New" w:hint="default"/>
      </w:rPr>
    </w:lvl>
    <w:lvl w:ilvl="8" w:tplc="11985F9A">
      <w:start w:val="1"/>
      <w:numFmt w:val="bullet"/>
      <w:lvlText w:val=""/>
      <w:lvlJc w:val="left"/>
      <w:pPr>
        <w:ind w:left="6480" w:hanging="360"/>
      </w:pPr>
      <w:rPr>
        <w:rFonts w:ascii="Wingdings" w:hAnsi="Wingdings" w:hint="default"/>
      </w:r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num>
  <w:num w:numId="5">
    <w:abstractNumId w:val="1"/>
  </w:num>
  <w:num w:numId="6">
    <w:abstractNumId w:val="7"/>
  </w:num>
  <w:num w:numId="7">
    <w:abstractNumId w:val="8"/>
  </w:num>
  <w:num w:numId="8">
    <w:abstractNumId w:val="5"/>
  </w:num>
  <w:num w:numId="9">
    <w:abstractNumId w:val="6"/>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B7B51"/>
    <w:rsid w:val="000E4FA0"/>
    <w:rsid w:val="001A2C34"/>
    <w:rsid w:val="001B52CA"/>
    <w:rsid w:val="001C796B"/>
    <w:rsid w:val="0026797A"/>
    <w:rsid w:val="0027587A"/>
    <w:rsid w:val="002806F4"/>
    <w:rsid w:val="002A100A"/>
    <w:rsid w:val="002D66CC"/>
    <w:rsid w:val="00300812"/>
    <w:rsid w:val="00300F93"/>
    <w:rsid w:val="00327EB0"/>
    <w:rsid w:val="00356BE5"/>
    <w:rsid w:val="00373050"/>
    <w:rsid w:val="00472F13"/>
    <w:rsid w:val="004921AB"/>
    <w:rsid w:val="00496DD9"/>
    <w:rsid w:val="004B1098"/>
    <w:rsid w:val="004B4F25"/>
    <w:rsid w:val="004E475F"/>
    <w:rsid w:val="00506FC3"/>
    <w:rsid w:val="00551272"/>
    <w:rsid w:val="005C214E"/>
    <w:rsid w:val="005C55E0"/>
    <w:rsid w:val="005D6523"/>
    <w:rsid w:val="006231FB"/>
    <w:rsid w:val="00665A1E"/>
    <w:rsid w:val="00686AA4"/>
    <w:rsid w:val="006B3525"/>
    <w:rsid w:val="00770DA0"/>
    <w:rsid w:val="007866CF"/>
    <w:rsid w:val="007911BE"/>
    <w:rsid w:val="00800077"/>
    <w:rsid w:val="00846BFA"/>
    <w:rsid w:val="008565A5"/>
    <w:rsid w:val="00861171"/>
    <w:rsid w:val="008707C4"/>
    <w:rsid w:val="00872B58"/>
    <w:rsid w:val="00872BA4"/>
    <w:rsid w:val="008C54B8"/>
    <w:rsid w:val="008E3117"/>
    <w:rsid w:val="00923522"/>
    <w:rsid w:val="0093214A"/>
    <w:rsid w:val="00933F5C"/>
    <w:rsid w:val="00963CE4"/>
    <w:rsid w:val="00976EA9"/>
    <w:rsid w:val="00980D00"/>
    <w:rsid w:val="009A23AC"/>
    <w:rsid w:val="009B27C5"/>
    <w:rsid w:val="009C5702"/>
    <w:rsid w:val="00A015AF"/>
    <w:rsid w:val="00A106D4"/>
    <w:rsid w:val="00A111D5"/>
    <w:rsid w:val="00A42905"/>
    <w:rsid w:val="00A840E5"/>
    <w:rsid w:val="00A96D9C"/>
    <w:rsid w:val="00AD794D"/>
    <w:rsid w:val="00B51C91"/>
    <w:rsid w:val="00B542E4"/>
    <w:rsid w:val="00B77D28"/>
    <w:rsid w:val="00B87EF5"/>
    <w:rsid w:val="00B9167F"/>
    <w:rsid w:val="00BB0B34"/>
    <w:rsid w:val="00C06C4E"/>
    <w:rsid w:val="00C41661"/>
    <w:rsid w:val="00C43BD2"/>
    <w:rsid w:val="00C53B82"/>
    <w:rsid w:val="00C679AB"/>
    <w:rsid w:val="00C765AA"/>
    <w:rsid w:val="00CA3BE5"/>
    <w:rsid w:val="00CD2C98"/>
    <w:rsid w:val="00D330A6"/>
    <w:rsid w:val="00D82233"/>
    <w:rsid w:val="00DA4B7C"/>
    <w:rsid w:val="00DB37A5"/>
    <w:rsid w:val="00DC5156"/>
    <w:rsid w:val="00E441BE"/>
    <w:rsid w:val="00EC75DD"/>
    <w:rsid w:val="00F13B97"/>
    <w:rsid w:val="00F2147E"/>
    <w:rsid w:val="00F9049A"/>
    <w:rsid w:val="00FB5DC0"/>
    <w:rsid w:val="00FC0AA2"/>
    <w:rsid w:val="00FF5EDD"/>
    <w:rsid w:val="015BEC2D"/>
    <w:rsid w:val="02D80B09"/>
    <w:rsid w:val="03AC70C7"/>
    <w:rsid w:val="044B722E"/>
    <w:rsid w:val="06EFDA24"/>
    <w:rsid w:val="0785D9ED"/>
    <w:rsid w:val="07AB7C2C"/>
    <w:rsid w:val="08C871F8"/>
    <w:rsid w:val="09335D90"/>
    <w:rsid w:val="0A003D7F"/>
    <w:rsid w:val="0A956F2B"/>
    <w:rsid w:val="0AABE7A1"/>
    <w:rsid w:val="0B773283"/>
    <w:rsid w:val="0B8E293D"/>
    <w:rsid w:val="0CD70CBB"/>
    <w:rsid w:val="0ECBA6C1"/>
    <w:rsid w:val="118102CB"/>
    <w:rsid w:val="1270B5FF"/>
    <w:rsid w:val="1304DF78"/>
    <w:rsid w:val="13DD2E39"/>
    <w:rsid w:val="1456AFF1"/>
    <w:rsid w:val="17199288"/>
    <w:rsid w:val="17F9C0E1"/>
    <w:rsid w:val="184944E6"/>
    <w:rsid w:val="19959142"/>
    <w:rsid w:val="1B1B04EC"/>
    <w:rsid w:val="1CA70DCC"/>
    <w:rsid w:val="1CCD3204"/>
    <w:rsid w:val="1E0CAAA6"/>
    <w:rsid w:val="1E2A045C"/>
    <w:rsid w:val="1E7FCA9A"/>
    <w:rsid w:val="1F0B7C10"/>
    <w:rsid w:val="2076B83F"/>
    <w:rsid w:val="214843CA"/>
    <w:rsid w:val="21966300"/>
    <w:rsid w:val="21FB9440"/>
    <w:rsid w:val="26964A84"/>
    <w:rsid w:val="2822FAC6"/>
    <w:rsid w:val="287CA59F"/>
    <w:rsid w:val="28FA64C5"/>
    <w:rsid w:val="29381CE4"/>
    <w:rsid w:val="2B41F1AA"/>
    <w:rsid w:val="31432EC9"/>
    <w:rsid w:val="328E971D"/>
    <w:rsid w:val="32B1B4D3"/>
    <w:rsid w:val="3425E892"/>
    <w:rsid w:val="3561FBEF"/>
    <w:rsid w:val="3638940F"/>
    <w:rsid w:val="365A67EB"/>
    <w:rsid w:val="38171751"/>
    <w:rsid w:val="38A843AE"/>
    <w:rsid w:val="3ADECAB6"/>
    <w:rsid w:val="3B4C6E60"/>
    <w:rsid w:val="3BC89253"/>
    <w:rsid w:val="3C67C158"/>
    <w:rsid w:val="3C89D880"/>
    <w:rsid w:val="3C97FA15"/>
    <w:rsid w:val="3E64F3E0"/>
    <w:rsid w:val="3E970261"/>
    <w:rsid w:val="3E9B9AC3"/>
    <w:rsid w:val="3EA8BBDF"/>
    <w:rsid w:val="3F511D67"/>
    <w:rsid w:val="3FB0452A"/>
    <w:rsid w:val="41614019"/>
    <w:rsid w:val="41E1BAB2"/>
    <w:rsid w:val="428E0291"/>
    <w:rsid w:val="433DFD85"/>
    <w:rsid w:val="434D9A81"/>
    <w:rsid w:val="46BFBC10"/>
    <w:rsid w:val="47075E4C"/>
    <w:rsid w:val="476173B4"/>
    <w:rsid w:val="487F0DF6"/>
    <w:rsid w:val="4A62FB43"/>
    <w:rsid w:val="4A9B697A"/>
    <w:rsid w:val="4AB86F41"/>
    <w:rsid w:val="4AEEFA02"/>
    <w:rsid w:val="4B08225F"/>
    <w:rsid w:val="4B193668"/>
    <w:rsid w:val="4BDACF6F"/>
    <w:rsid w:val="4D36CEE1"/>
    <w:rsid w:val="4DC759FD"/>
    <w:rsid w:val="5257C07C"/>
    <w:rsid w:val="52BF22C0"/>
    <w:rsid w:val="547CB4E0"/>
    <w:rsid w:val="54D2237C"/>
    <w:rsid w:val="55C75DB0"/>
    <w:rsid w:val="56277CA2"/>
    <w:rsid w:val="59405C85"/>
    <w:rsid w:val="5A8F51DF"/>
    <w:rsid w:val="5ADC2CE6"/>
    <w:rsid w:val="5BB66BB1"/>
    <w:rsid w:val="5C8E5A2B"/>
    <w:rsid w:val="5CD6F7C8"/>
    <w:rsid w:val="5D47137D"/>
    <w:rsid w:val="5E4C9A5B"/>
    <w:rsid w:val="5FA213C4"/>
    <w:rsid w:val="6002AB7F"/>
    <w:rsid w:val="6010CC80"/>
    <w:rsid w:val="60F402B8"/>
    <w:rsid w:val="62BD3D49"/>
    <w:rsid w:val="6444DFAF"/>
    <w:rsid w:val="6551DB58"/>
    <w:rsid w:val="65943897"/>
    <w:rsid w:val="65DFD2A5"/>
    <w:rsid w:val="65E9D2E5"/>
    <w:rsid w:val="665CAE10"/>
    <w:rsid w:val="67A7E7A3"/>
    <w:rsid w:val="6A047B2A"/>
    <w:rsid w:val="6B5ECC4A"/>
    <w:rsid w:val="6C63E091"/>
    <w:rsid w:val="6CBDC2CC"/>
    <w:rsid w:val="6D1B4991"/>
    <w:rsid w:val="6D91AC8D"/>
    <w:rsid w:val="70622CEC"/>
    <w:rsid w:val="71014F7F"/>
    <w:rsid w:val="71312527"/>
    <w:rsid w:val="722E4842"/>
    <w:rsid w:val="729D1509"/>
    <w:rsid w:val="73B2F60B"/>
    <w:rsid w:val="73CA18A3"/>
    <w:rsid w:val="74037FFD"/>
    <w:rsid w:val="74CD7626"/>
    <w:rsid w:val="75388502"/>
    <w:rsid w:val="76C270FB"/>
    <w:rsid w:val="7A251283"/>
    <w:rsid w:val="7B9A6D8D"/>
    <w:rsid w:val="7D5128D7"/>
    <w:rsid w:val="7D7C76F4"/>
    <w:rsid w:val="7DF0AAE8"/>
    <w:rsid w:val="7DF38824"/>
    <w:rsid w:val="7F204854"/>
    <w:rsid w:val="7FF93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40E5"/>
    <w:rPr>
      <w:b/>
      <w:bCs/>
    </w:rPr>
  </w:style>
  <w:style w:type="character" w:customStyle="1" w:styleId="CommentSubjectChar">
    <w:name w:val="Comment Subject Char"/>
    <w:basedOn w:val="CommentTextChar"/>
    <w:link w:val="CommentSubject"/>
    <w:uiPriority w:val="99"/>
    <w:semiHidden/>
    <w:rsid w:val="00A84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gov/about/inits/ed/edfacts/eden/non-xml/fs009-18-0.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f9b5232a10fc4ea99bfaaf19c37574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hyperlink" Target="mailto:elizabeth.jankowski@state.or.us" TargetMode="Externa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Stakeholder%20Graphs_1112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sz="1250"/>
              <a:t>Xogta Heerka Ka Tegida Waxbarashada ee Tilmaamaha B2 ee Oregon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'B1 &amp; B2'!$D$23</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'B1 &amp; B2'!$A$32:$A$38</c:f>
              <c:strCache>
                <c:ptCount val="6"/>
                <c:pt idx="0">
                  <c:v>2014-2015</c:v>
                </c:pt>
                <c:pt idx="1">
                  <c:v>2015-2016</c:v>
                </c:pt>
                <c:pt idx="2">
                  <c:v>2016-2017</c:v>
                </c:pt>
                <c:pt idx="3">
                  <c:v>2017-2018</c:v>
                </c:pt>
                <c:pt idx="4">
                  <c:v>2018-2019</c:v>
                </c:pt>
                <c:pt idx="5">
                  <c:v>2019-2020</c:v>
                </c:pt>
              </c:strCache>
              <c:extLst/>
            </c:strRef>
          </c:cat>
          <c:val>
            <c:numRef>
              <c:f>'B1 &amp; B2'!$D$32:$D$38</c:f>
              <c:numCache>
                <c:formatCode>0.00%</c:formatCode>
                <c:ptCount val="6"/>
                <c:pt idx="0">
                  <c:v>0.25010688328345448</c:v>
                </c:pt>
                <c:pt idx="1">
                  <c:v>0.2334654704777801</c:v>
                </c:pt>
                <c:pt idx="2">
                  <c:v>0.23359676530049622</c:v>
                </c:pt>
                <c:pt idx="3">
                  <c:v>0.20927643784786643</c:v>
                </c:pt>
                <c:pt idx="4">
                  <c:v>0.1951741583965752</c:v>
                </c:pt>
                <c:pt idx="5">
                  <c:v>0.1287281123725226</c:v>
                </c:pt>
              </c:numCache>
              <c:extLst/>
            </c:numRef>
          </c:val>
          <c:smooth val="0"/>
          <c:extLst>
            <c:ext xmlns:c16="http://schemas.microsoft.com/office/drawing/2014/chart" uri="{C3380CC4-5D6E-409C-BE32-E72D297353CC}">
              <c16:uniqueId val="{00000000-68A4-42AE-9297-FC9221947E2F}"/>
            </c:ext>
          </c:extLst>
        </c:ser>
        <c:dLbls>
          <c:dLblPos val="t"/>
          <c:showLegendKey val="0"/>
          <c:showVal val="1"/>
          <c:showCatName val="0"/>
          <c:showSerName val="0"/>
          <c:showPercent val="0"/>
          <c:showBubbleSize val="0"/>
        </c:dLbls>
        <c:marker val="1"/>
        <c:smooth val="0"/>
        <c:axId val="588617488"/>
        <c:axId val="588618472"/>
      </c:lineChart>
      <c:catAx>
        <c:axId val="588617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618472"/>
        <c:crosses val="autoZero"/>
        <c:auto val="1"/>
        <c:lblAlgn val="ctr"/>
        <c:lblOffset val="100"/>
        <c:noMultiLvlLbl val="0"/>
      </c:catAx>
      <c:valAx>
        <c:axId val="588618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617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2021-12-17T08:00:00+00:00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C21F9-4EE9-4382-8358-CB255CA66444}">
  <ds:schemaRefs>
    <ds:schemaRef ds:uri="b47477c3-cea5-4644-a2b9-72f12b741c1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f305cf4-7e8c-42e6-816c-ef6b646f0adc"/>
    <ds:schemaRef ds:uri="http://www.w3.org/XML/1998/namespace"/>
  </ds:schemaRefs>
</ds:datastoreItem>
</file>

<file path=customXml/itemProps2.xml><?xml version="1.0" encoding="utf-8"?>
<ds:datastoreItem xmlns:ds="http://schemas.openxmlformats.org/officeDocument/2006/customXml" ds:itemID="{1A12E75C-F80E-46EF-A546-ECCE3FDF346E}"/>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2021-12-17T19:05:00Z</dcterms:created>
  <dcterms:modified xsi:type="dcterms:W3CDTF">2021-12-17T19:05:00Z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