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CA144F" w:rsidRDefault="00C92005" w:rsidP="00CA144F">
      <w:pPr>
        <w:rPr>
          <w:rStyle w:val="Strong"/>
          <w:rFonts w:ascii="Times New Roman" w:hAnsi="Times New Roman"/>
          <w:sz w:val="24"/>
          <w:szCs w:val="24"/>
        </w:rPr>
        <w:sectPr w:rsidR="00C92005" w:rsidRPr="00CA144F" w:rsidSect="00CA144F">
          <w:headerReference w:type="default" r:id="rId8"/>
          <w:footerReference w:type="default" r:id="rId9"/>
          <w:headerReference w:type="first" r:id="rId10"/>
          <w:footerReference w:type="first" r:id="rId11"/>
          <w:pgSz w:w="12240" w:h="15840"/>
          <w:pgMar w:top="2880" w:right="1440" w:bottom="1354" w:left="1440" w:header="2160" w:footer="720" w:gutter="0"/>
          <w:cols w:space="720"/>
          <w:titlePg/>
          <w:docGrid w:linePitch="360"/>
        </w:sectPr>
      </w:pPr>
      <w:bookmarkStart w:id="0" w:name="_GoBack"/>
      <w:bookmarkEnd w:id="0"/>
    </w:p>
    <w:p w:rsidR="00E541C2" w:rsidRPr="006D7589" w:rsidRDefault="00E541C2" w:rsidP="00E541C2">
      <w:pPr>
        <w:rPr>
          <w:b/>
          <w:sz w:val="28"/>
          <w:szCs w:val="28"/>
        </w:rPr>
      </w:pPr>
      <w:r w:rsidRPr="006D7589">
        <w:rPr>
          <w:b/>
          <w:sz w:val="28"/>
          <w:szCs w:val="28"/>
        </w:rPr>
        <w:t>OSAS Science Assessment Multi-State Content and Fairness Panel Recruitment</w:t>
      </w:r>
    </w:p>
    <w:p w:rsidR="00E541C2" w:rsidRDefault="00E541C2" w:rsidP="00E541C2">
      <w:r>
        <w:t xml:space="preserve">The Oregon Department of Education (ODE) is seeking educators interested in reviewing potential OSAS Science Assessment items for content and fairness. Successful applicants will be contacted by Cambium Assessment (CAI) with an invitation to participate in virtual, facilitated reviews of science items during the dates listed below. Invited applicants will be able to select the date and time of their participation from those available. ODE will prioritize panel participant selection based on educator and regional diversity, education experience and professional learning, active classroom educators, instructional coaches, and teachers on special assignment (Science). Please apply through this </w:t>
      </w:r>
      <w:hyperlink r:id="rId12" w:history="1">
        <w:r w:rsidRPr="002A2F3F">
          <w:rPr>
            <w:rStyle w:val="Hyperlink"/>
          </w:rPr>
          <w:t>google form</w:t>
        </w:r>
      </w:hyperlink>
      <w:r>
        <w:t xml:space="preserve">. </w:t>
      </w:r>
    </w:p>
    <w:p w:rsidR="00E541C2" w:rsidRDefault="00E541C2" w:rsidP="00E541C2">
      <w:pPr>
        <w:pStyle w:val="ListParagraph"/>
        <w:numPr>
          <w:ilvl w:val="0"/>
          <w:numId w:val="19"/>
        </w:numPr>
        <w:spacing w:after="200" w:line="276" w:lineRule="auto"/>
      </w:pPr>
      <w:r>
        <w:t>Content review panels analyze items for their alignment to standards, grade level appropriateness, and other quality criteria.</w:t>
      </w:r>
    </w:p>
    <w:p w:rsidR="00E541C2" w:rsidRDefault="00E541C2" w:rsidP="00E541C2">
      <w:pPr>
        <w:pStyle w:val="ListParagraph"/>
        <w:numPr>
          <w:ilvl w:val="0"/>
          <w:numId w:val="19"/>
        </w:numPr>
        <w:spacing w:after="200" w:line="276" w:lineRule="auto"/>
      </w:pPr>
      <w:r>
        <w:t>Fairness review panels analyze items for fairness, bias, and sensitivity issues.</w:t>
      </w:r>
    </w:p>
    <w:p w:rsidR="00E541C2" w:rsidRDefault="00E541C2" w:rsidP="00E541C2">
      <w:r>
        <w:t xml:space="preserve">Content and Fairness </w:t>
      </w:r>
      <w:r w:rsidRPr="007E4AD7">
        <w:rPr>
          <w:b/>
        </w:rPr>
        <w:t>sessions will be held during the</w:t>
      </w:r>
      <w:r>
        <w:t xml:space="preserve"> </w:t>
      </w:r>
      <w:r w:rsidRPr="007E4AD7">
        <w:rPr>
          <w:b/>
        </w:rPr>
        <w:t>weeks of</w:t>
      </w:r>
      <w:r>
        <w:t xml:space="preserve"> </w:t>
      </w:r>
      <w:r w:rsidRPr="006D7589">
        <w:rPr>
          <w:b/>
        </w:rPr>
        <w:t>June 27</w:t>
      </w:r>
      <w:r>
        <w:t xml:space="preserve"> </w:t>
      </w:r>
      <w:r w:rsidRPr="007E4AD7">
        <w:rPr>
          <w:b/>
        </w:rPr>
        <w:t xml:space="preserve">and </w:t>
      </w:r>
      <w:r w:rsidRPr="006D7589">
        <w:rPr>
          <w:b/>
        </w:rPr>
        <w:t>July 18</w:t>
      </w:r>
      <w:r w:rsidRPr="00D819D0">
        <w:rPr>
          <w:b/>
        </w:rPr>
        <w:t>, 2022</w:t>
      </w:r>
      <w:r>
        <w:t xml:space="preserve">. Invited participants will be able to </w:t>
      </w:r>
      <w:r w:rsidRPr="006D7589">
        <w:rPr>
          <w:u w:val="single"/>
        </w:rPr>
        <w:t>select the session(s) that best fit their schedule from a list of offered session days and times</w:t>
      </w:r>
      <w:r>
        <w:t xml:space="preserve">. It is an </w:t>
      </w:r>
      <w:r w:rsidRPr="006D7589">
        <w:rPr>
          <w:i/>
        </w:rPr>
        <w:t>estimated 4.0-hour time commitment per session</w:t>
      </w:r>
      <w:r>
        <w:t>. If invited to the panel, you may participate in multiple sessions if you choose.</w:t>
      </w:r>
    </w:p>
    <w:p w:rsidR="00E541C2" w:rsidRPr="004A2C65" w:rsidRDefault="00E541C2" w:rsidP="00E541C2">
      <w:pPr>
        <w:spacing w:after="120"/>
        <w:rPr>
          <w:rFonts w:eastAsia="Franklin Gothic Book" w:cs="Franklin Gothic Book"/>
          <w:b/>
          <w:u w:val="single"/>
        </w:rPr>
      </w:pPr>
      <w:r w:rsidRPr="004A2C65">
        <w:rPr>
          <w:rFonts w:eastAsia="Franklin Gothic Book" w:cs="Franklin Gothic Book"/>
          <w:b/>
          <w:u w:val="single"/>
        </w:rPr>
        <w:t>Content/Fairness/Accessibility Review Process:</w:t>
      </w:r>
    </w:p>
    <w:p w:rsidR="00E541C2" w:rsidRDefault="00E541C2" w:rsidP="00E541C2">
      <w:pPr>
        <w:spacing w:after="120"/>
        <w:rPr>
          <w:rFonts w:eastAsia="Franklin Gothic Book" w:cs="Franklin Gothic Book"/>
        </w:rPr>
      </w:pPr>
      <w:r>
        <w:rPr>
          <w:rFonts w:eastAsia="Franklin Gothic Book" w:cs="Franklin Gothic Book"/>
        </w:rPr>
        <w:t xml:space="preserve">The reviews will be facilitated by CAI staff and will focus on a batch of science items (stand-alone items and clusters) that align to the grade-level expertise of participants.  The reviews will be set up in three parts:  </w:t>
      </w:r>
    </w:p>
    <w:p w:rsidR="00E541C2" w:rsidRPr="001628CB" w:rsidRDefault="00E541C2" w:rsidP="00E541C2">
      <w:pPr>
        <w:spacing w:after="120"/>
        <w:rPr>
          <w:rFonts w:eastAsia="Franklin Gothic Book" w:cs="Franklin Gothic Book"/>
        </w:rPr>
      </w:pPr>
      <w:r w:rsidRPr="00EB22C2">
        <w:rPr>
          <w:rFonts w:eastAsia="Franklin Gothic Book" w:cs="Franklin Gothic Book"/>
          <w:b/>
          <w:bCs/>
        </w:rPr>
        <w:t>Part 1</w:t>
      </w:r>
      <w:r>
        <w:rPr>
          <w:rFonts w:eastAsia="Franklin Gothic Book" w:cs="Franklin Gothic Book"/>
        </w:rPr>
        <w:t xml:space="preserve">: </w:t>
      </w:r>
      <w:r w:rsidRPr="001628CB">
        <w:rPr>
          <w:rFonts w:eastAsia="Franklin Gothic Book" w:cs="Franklin Gothic Book"/>
        </w:rPr>
        <w:t xml:space="preserve">Initiating session where participants will receive information about the content, quality criteria, and rating systems.  Educators will participate in a discussion regarding a small set of items and move through a simulated item review process on a sample set.  </w:t>
      </w:r>
      <w:r>
        <w:rPr>
          <w:rFonts w:eastAsia="Franklin Gothic Book" w:cs="Franklin Gothic Book"/>
        </w:rPr>
        <w:t>(Estimated time: 1 hour)</w:t>
      </w:r>
    </w:p>
    <w:p w:rsidR="00E541C2" w:rsidRDefault="00E541C2" w:rsidP="00E541C2">
      <w:pPr>
        <w:spacing w:after="120"/>
        <w:rPr>
          <w:rFonts w:eastAsia="Franklin Gothic Book" w:cs="Franklin Gothic Book"/>
        </w:rPr>
      </w:pPr>
      <w:r w:rsidRPr="00EB22C2">
        <w:rPr>
          <w:rFonts w:eastAsia="Franklin Gothic Book" w:cs="Franklin Gothic Book"/>
          <w:b/>
          <w:bCs/>
        </w:rPr>
        <w:t>Part 2:</w:t>
      </w:r>
      <w:r>
        <w:rPr>
          <w:rFonts w:eastAsia="Franklin Gothic Book" w:cs="Franklin Gothic Book"/>
        </w:rPr>
        <w:t xml:space="preserve"> </w:t>
      </w:r>
      <w:r w:rsidRPr="001628CB">
        <w:rPr>
          <w:rFonts w:eastAsia="Franklin Gothic Book" w:cs="Franklin Gothic Book"/>
        </w:rPr>
        <w:t xml:space="preserve">Educators will </w:t>
      </w:r>
      <w:r>
        <w:rPr>
          <w:rFonts w:eastAsia="Franklin Gothic Book" w:cs="Franklin Gothic Book"/>
        </w:rPr>
        <w:t>work independently to review a batch of items and record their rating comments in CAI Content Rater system.  (Estimated time: 1 hour)</w:t>
      </w:r>
    </w:p>
    <w:p w:rsidR="00E541C2" w:rsidRDefault="00E541C2" w:rsidP="00E541C2">
      <w:pPr>
        <w:spacing w:after="120"/>
        <w:rPr>
          <w:rFonts w:eastAsia="Franklin Gothic Book" w:cs="Franklin Gothic Book"/>
        </w:rPr>
      </w:pPr>
      <w:r w:rsidRPr="00EB22C2">
        <w:rPr>
          <w:rFonts w:eastAsia="Franklin Gothic Book" w:cs="Franklin Gothic Book"/>
          <w:b/>
          <w:bCs/>
        </w:rPr>
        <w:t>Part 3:</w:t>
      </w:r>
      <w:r>
        <w:rPr>
          <w:rFonts w:eastAsia="Franklin Gothic Book" w:cs="Franklin Gothic Book"/>
        </w:rPr>
        <w:t xml:space="preserve"> CAI staff will lead a group discussion with participants for each item reviewed.  Educators, using their review comments as notes, will discuss how well the item meets the quality criteria, and how it might be improved to better align to these criteria. (Estimated time: 1.5-2 hours)</w:t>
      </w:r>
    </w:p>
    <w:p w:rsidR="00E541C2" w:rsidRPr="004A2C65" w:rsidRDefault="00E541C2" w:rsidP="00E541C2">
      <w:pPr>
        <w:spacing w:before="360" w:after="120"/>
        <w:rPr>
          <w:rFonts w:eastAsia="Franklin Gothic Book" w:cs="Franklin Gothic Book"/>
          <w:b/>
          <w:u w:val="single"/>
        </w:rPr>
      </w:pPr>
      <w:r w:rsidRPr="004A2C65">
        <w:rPr>
          <w:rFonts w:eastAsia="Franklin Gothic Book" w:cs="Franklin Gothic Book"/>
          <w:b/>
          <w:u w:val="single"/>
        </w:rPr>
        <w:t>Payment and other information</w:t>
      </w:r>
    </w:p>
    <w:p w:rsidR="00E541C2" w:rsidRPr="00A30E12" w:rsidRDefault="00E541C2" w:rsidP="00E541C2">
      <w:r>
        <w:t xml:space="preserve">Educators will receive a stipend of </w:t>
      </w:r>
      <w:r w:rsidRPr="006D7589">
        <w:t>$125.00</w:t>
      </w:r>
      <w:r>
        <w:t xml:space="preserve"> for each session in which they participate (estimated up to 4 hours).  </w:t>
      </w:r>
    </w:p>
    <w:p w:rsidR="00E541C2" w:rsidRPr="00E541C2" w:rsidRDefault="00E541C2" w:rsidP="00E541C2">
      <w:pPr>
        <w:pStyle w:val="ListParagraph"/>
        <w:numPr>
          <w:ilvl w:val="0"/>
          <w:numId w:val="17"/>
        </w:numPr>
        <w:spacing w:after="200" w:line="276" w:lineRule="auto"/>
        <w:rPr>
          <w:u w:val="single"/>
        </w:rPr>
      </w:pPr>
      <w:r w:rsidRPr="00E541C2">
        <w:t xml:space="preserve">Each participant will sign a non-disclosure agreement (NDA) prior to receiving the registration link for review sessions.  </w:t>
      </w:r>
    </w:p>
    <w:p w:rsidR="00E541C2" w:rsidRPr="00E541C2" w:rsidRDefault="00E541C2" w:rsidP="00E541C2">
      <w:pPr>
        <w:pStyle w:val="ListParagraph"/>
        <w:numPr>
          <w:ilvl w:val="0"/>
          <w:numId w:val="17"/>
        </w:numPr>
        <w:spacing w:after="200" w:line="276" w:lineRule="auto"/>
        <w:rPr>
          <w:rStyle w:val="Hyperlink"/>
          <w:color w:val="auto"/>
        </w:rPr>
      </w:pPr>
      <w:r w:rsidRPr="00E541C2">
        <w:t xml:space="preserve">Each registered participant will receive a link to register for scheduled review sessions. Participants will select the session(s) that best fits their schedule. Participants must be available for the full 4 hours.  </w:t>
      </w:r>
    </w:p>
    <w:p w:rsidR="00E541C2" w:rsidRPr="00EB5C29" w:rsidRDefault="00E541C2" w:rsidP="00E541C2">
      <w:pPr>
        <w:pStyle w:val="ListParagraph"/>
        <w:ind w:left="825"/>
        <w:rPr>
          <w:rStyle w:val="Hyperlink"/>
        </w:rPr>
      </w:pPr>
    </w:p>
    <w:p w:rsidR="00E541C2" w:rsidRPr="00A30E12" w:rsidRDefault="00E541C2" w:rsidP="00E541C2">
      <w:pPr>
        <w:pStyle w:val="ListParagraph"/>
        <w:ind w:left="825"/>
      </w:pPr>
      <w:r w:rsidRPr="002D71EE">
        <w:rPr>
          <w:b/>
          <w:bCs/>
        </w:rPr>
        <w:lastRenderedPageBreak/>
        <w:t>Important Note:</w:t>
      </w:r>
      <w:r>
        <w:t xml:space="preserve">  The survey will ask for your email address.  Please provide the email contact information that you will access over the summer.  We will use this address to provide all registration information, meeting materials, etc.</w:t>
      </w:r>
    </w:p>
    <w:p w:rsidR="00E541C2" w:rsidRPr="00A30E12" w:rsidRDefault="00E541C2" w:rsidP="00E541C2">
      <w:r>
        <w:t xml:space="preserve">Applications are due by </w:t>
      </w:r>
      <w:r w:rsidRPr="006D7589">
        <w:rPr>
          <w:b/>
        </w:rPr>
        <w:t>5:00 pm on Friday, April 29, 2022</w:t>
      </w:r>
      <w:r>
        <w:t>. Please contact Noelle Gorbett, Science Assessment Specialist, with any additional questions.</w:t>
      </w:r>
    </w:p>
    <w:p w:rsidR="003A767B" w:rsidRPr="00CA144F" w:rsidRDefault="003A767B" w:rsidP="00E541C2">
      <w:pPr>
        <w:pStyle w:val="Title"/>
        <w:rPr>
          <w:rFonts w:ascii="Times New Roman" w:hAnsi="Times New Roman"/>
          <w:color w:val="000000"/>
          <w:sz w:val="22"/>
          <w:szCs w:val="22"/>
        </w:rPr>
      </w:pPr>
    </w:p>
    <w:sectPr w:rsidR="003A767B" w:rsidRPr="00CA144F" w:rsidSect="006355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27" w:rsidRDefault="00CD6827" w:rsidP="00CE459D">
      <w:pPr>
        <w:spacing w:after="0"/>
      </w:pPr>
      <w:r>
        <w:separator/>
      </w:r>
    </w:p>
  </w:endnote>
  <w:endnote w:type="continuationSeparator" w:id="0">
    <w:p w:rsidR="00CD6827" w:rsidRDefault="00CD6827"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9115425</wp:posOffset>
              </wp:positionV>
              <wp:extent cx="6189980" cy="5524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5245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17.75pt;width:487.4pt;height:4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27" w:rsidRDefault="00CD6827" w:rsidP="00CE459D">
      <w:pPr>
        <w:spacing w:after="0"/>
      </w:pPr>
      <w:r>
        <w:separator/>
      </w:r>
    </w:p>
  </w:footnote>
  <w:footnote w:type="continuationSeparator" w:id="0">
    <w:p w:rsidR="00CD6827" w:rsidRDefault="00CD6827"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262599">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808CB"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6"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4819E7"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631C8"/>
    <w:multiLevelType w:val="hybridMultilevel"/>
    <w:tmpl w:val="EEE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F0A39"/>
    <w:multiLevelType w:val="hybridMultilevel"/>
    <w:tmpl w:val="CCAA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B776D"/>
    <w:multiLevelType w:val="hybridMultilevel"/>
    <w:tmpl w:val="E7F6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E24C8"/>
    <w:multiLevelType w:val="hybridMultilevel"/>
    <w:tmpl w:val="A8067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A47FC3"/>
    <w:multiLevelType w:val="hybridMultilevel"/>
    <w:tmpl w:val="7392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650EF"/>
    <w:multiLevelType w:val="hybridMultilevel"/>
    <w:tmpl w:val="6672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51556F"/>
    <w:multiLevelType w:val="hybridMultilevel"/>
    <w:tmpl w:val="1C1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04E0E"/>
    <w:multiLevelType w:val="hybridMultilevel"/>
    <w:tmpl w:val="2752E3C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1"/>
  </w:num>
  <w:num w:numId="15">
    <w:abstractNumId w:val="12"/>
  </w:num>
  <w:num w:numId="16">
    <w:abstractNumId w:val="17"/>
  </w:num>
  <w:num w:numId="17">
    <w:abstractNumId w:val="1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32ECD"/>
    <w:rsid w:val="0007028A"/>
    <w:rsid w:val="00081E8D"/>
    <w:rsid w:val="000849EB"/>
    <w:rsid w:val="000C5F65"/>
    <w:rsid w:val="000D1A0A"/>
    <w:rsid w:val="000D3C77"/>
    <w:rsid w:val="000D4300"/>
    <w:rsid w:val="000E0B9B"/>
    <w:rsid w:val="000E1ACF"/>
    <w:rsid w:val="000F5433"/>
    <w:rsid w:val="00141E39"/>
    <w:rsid w:val="00156BA9"/>
    <w:rsid w:val="001910E5"/>
    <w:rsid w:val="0019407E"/>
    <w:rsid w:val="001A7726"/>
    <w:rsid w:val="001F649D"/>
    <w:rsid w:val="002204DF"/>
    <w:rsid w:val="00246BF6"/>
    <w:rsid w:val="00247AB6"/>
    <w:rsid w:val="00251876"/>
    <w:rsid w:val="00257F36"/>
    <w:rsid w:val="00262599"/>
    <w:rsid w:val="0026344F"/>
    <w:rsid w:val="00274379"/>
    <w:rsid w:val="00277DA1"/>
    <w:rsid w:val="00280989"/>
    <w:rsid w:val="002A6B7E"/>
    <w:rsid w:val="002B278C"/>
    <w:rsid w:val="002C5305"/>
    <w:rsid w:val="002D2A40"/>
    <w:rsid w:val="002E04D3"/>
    <w:rsid w:val="002E4AB9"/>
    <w:rsid w:val="003119A8"/>
    <w:rsid w:val="00347C68"/>
    <w:rsid w:val="00354E85"/>
    <w:rsid w:val="00373981"/>
    <w:rsid w:val="00394A58"/>
    <w:rsid w:val="003A4BF2"/>
    <w:rsid w:val="003A767B"/>
    <w:rsid w:val="003B1132"/>
    <w:rsid w:val="003E221E"/>
    <w:rsid w:val="00456699"/>
    <w:rsid w:val="004777E6"/>
    <w:rsid w:val="004946DD"/>
    <w:rsid w:val="00495E65"/>
    <w:rsid w:val="004C5658"/>
    <w:rsid w:val="004D79BF"/>
    <w:rsid w:val="004E1F19"/>
    <w:rsid w:val="004F2FD9"/>
    <w:rsid w:val="0053176C"/>
    <w:rsid w:val="00532EC4"/>
    <w:rsid w:val="0054305C"/>
    <w:rsid w:val="005845E5"/>
    <w:rsid w:val="005A27C7"/>
    <w:rsid w:val="005A4CC9"/>
    <w:rsid w:val="005B6F2B"/>
    <w:rsid w:val="005E6AAD"/>
    <w:rsid w:val="005F2534"/>
    <w:rsid w:val="006008DC"/>
    <w:rsid w:val="00605B79"/>
    <w:rsid w:val="0061690F"/>
    <w:rsid w:val="0063553C"/>
    <w:rsid w:val="00651E2C"/>
    <w:rsid w:val="00655A8A"/>
    <w:rsid w:val="00684FCC"/>
    <w:rsid w:val="006912EC"/>
    <w:rsid w:val="007059B7"/>
    <w:rsid w:val="00774C26"/>
    <w:rsid w:val="00822111"/>
    <w:rsid w:val="00860BA1"/>
    <w:rsid w:val="008A6892"/>
    <w:rsid w:val="008D5A2F"/>
    <w:rsid w:val="008D7961"/>
    <w:rsid w:val="00943448"/>
    <w:rsid w:val="009550F7"/>
    <w:rsid w:val="00965306"/>
    <w:rsid w:val="0096798E"/>
    <w:rsid w:val="009A01F2"/>
    <w:rsid w:val="009E072B"/>
    <w:rsid w:val="00A2364D"/>
    <w:rsid w:val="00A83AE2"/>
    <w:rsid w:val="00AA5014"/>
    <w:rsid w:val="00AB0805"/>
    <w:rsid w:val="00AC56DC"/>
    <w:rsid w:val="00AD39C6"/>
    <w:rsid w:val="00AD72BC"/>
    <w:rsid w:val="00AE1357"/>
    <w:rsid w:val="00AF70CA"/>
    <w:rsid w:val="00B00152"/>
    <w:rsid w:val="00B00C83"/>
    <w:rsid w:val="00B01468"/>
    <w:rsid w:val="00B1325A"/>
    <w:rsid w:val="00B25F74"/>
    <w:rsid w:val="00B276F1"/>
    <w:rsid w:val="00B321D1"/>
    <w:rsid w:val="00B34DEF"/>
    <w:rsid w:val="00B42AEB"/>
    <w:rsid w:val="00B45579"/>
    <w:rsid w:val="00B942EC"/>
    <w:rsid w:val="00C1032F"/>
    <w:rsid w:val="00C10DC9"/>
    <w:rsid w:val="00C200AD"/>
    <w:rsid w:val="00C4690C"/>
    <w:rsid w:val="00C56DC0"/>
    <w:rsid w:val="00C92005"/>
    <w:rsid w:val="00CA144F"/>
    <w:rsid w:val="00CA2B57"/>
    <w:rsid w:val="00CC294C"/>
    <w:rsid w:val="00CD6827"/>
    <w:rsid w:val="00CD732C"/>
    <w:rsid w:val="00CE459D"/>
    <w:rsid w:val="00CF0138"/>
    <w:rsid w:val="00D263C0"/>
    <w:rsid w:val="00D649AC"/>
    <w:rsid w:val="00D73933"/>
    <w:rsid w:val="00D76049"/>
    <w:rsid w:val="00D764CD"/>
    <w:rsid w:val="00DA057F"/>
    <w:rsid w:val="00DA3457"/>
    <w:rsid w:val="00DA52CE"/>
    <w:rsid w:val="00DC4022"/>
    <w:rsid w:val="00DC40FB"/>
    <w:rsid w:val="00DC7D58"/>
    <w:rsid w:val="00DD1181"/>
    <w:rsid w:val="00E03857"/>
    <w:rsid w:val="00E11CC0"/>
    <w:rsid w:val="00E16D03"/>
    <w:rsid w:val="00E31C43"/>
    <w:rsid w:val="00E33509"/>
    <w:rsid w:val="00E541C2"/>
    <w:rsid w:val="00E735F3"/>
    <w:rsid w:val="00EA1437"/>
    <w:rsid w:val="00EC4BF6"/>
    <w:rsid w:val="00EE76F1"/>
    <w:rsid w:val="00EF0287"/>
    <w:rsid w:val="00F00A00"/>
    <w:rsid w:val="00F01A54"/>
    <w:rsid w:val="00F4430B"/>
    <w:rsid w:val="00F645FE"/>
    <w:rsid w:val="00F705C7"/>
    <w:rsid w:val="00F864F4"/>
    <w:rsid w:val="00FA46F9"/>
    <w:rsid w:val="00FB198E"/>
    <w:rsid w:val="00FB4FC6"/>
    <w:rsid w:val="00FE51F1"/>
    <w:rsid w:val="00FF3F0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553C"/>
    <w:pPr>
      <w:spacing w:after="0"/>
      <w:contextualSpacing/>
    </w:pPr>
    <w:rPr>
      <w:rFonts w:asciiTheme="minorHAnsi" w:eastAsia="Times New Roman" w:hAnsiTheme="minorHAnsi" w:cstheme="minorHAnsi"/>
      <w:b/>
      <w:sz w:val="36"/>
      <w:szCs w:val="36"/>
    </w:rPr>
  </w:style>
  <w:style w:type="character" w:customStyle="1" w:styleId="TitleChar">
    <w:name w:val="Title Char"/>
    <w:link w:val="Title"/>
    <w:uiPriority w:val="10"/>
    <w:rsid w:val="0063553C"/>
    <w:rPr>
      <w:rFonts w:asciiTheme="minorHAnsi" w:eastAsia="Times New Roman" w:hAnsiTheme="minorHAnsi" w:cstheme="minorHAnsi"/>
      <w:b/>
      <w:sz w:val="36"/>
      <w:szCs w:val="3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Spacing">
    <w:name w:val="No Spacing"/>
    <w:uiPriority w:val="1"/>
    <w:qFormat/>
    <w:rsid w:val="00D649AC"/>
    <w:rPr>
      <w:sz w:val="21"/>
      <w:szCs w:val="21"/>
    </w:rPr>
  </w:style>
  <w:style w:type="character" w:styleId="FollowedHyperlink">
    <w:name w:val="FollowedHyperlink"/>
    <w:basedOn w:val="DefaultParagraphFont"/>
    <w:uiPriority w:val="99"/>
    <w:semiHidden/>
    <w:unhideWhenUsed/>
    <w:rsid w:val="00477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xCQDqCmEgJiEqmfv9"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2022-04-05T14:30:43+00:00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E2C0C11B-6F4D-4E41-BA04-A3387975E68B}">
  <ds:schemaRefs>
    <ds:schemaRef ds:uri="http://schemas.openxmlformats.org/officeDocument/2006/bibliography"/>
  </ds:schemaRefs>
</ds:datastoreItem>
</file>

<file path=customXml/itemProps2.xml><?xml version="1.0" encoding="utf-8"?>
<ds:datastoreItem xmlns:ds="http://schemas.openxmlformats.org/officeDocument/2006/customXml" ds:itemID="{66067834-BD7D-4399-B74A-CE8DA74535FD}"/>
</file>

<file path=customXml/itemProps3.xml><?xml version="1.0" encoding="utf-8"?>
<ds:datastoreItem xmlns:ds="http://schemas.openxmlformats.org/officeDocument/2006/customXml" ds:itemID="{BD76C96C-DD7C-4D37-8EDC-ECD95C2B3A70}"/>
</file>

<file path=customXml/itemProps4.xml><?xml version="1.0" encoding="utf-8"?>
<ds:datastoreItem xmlns:ds="http://schemas.openxmlformats.org/officeDocument/2006/customXml" ds:itemID="{238FC7DA-F68A-4297-94B7-903494933AED}"/>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Sheila Somerville</dc:creator>
  <cp:keywords>letterhead</cp:keywords>
  <cp:lastModifiedBy>MARTINEZ Carla * ODE</cp:lastModifiedBy>
  <cp:revision>2</cp:revision>
  <cp:lastPrinted>2020-06-19T17:18:00Z</cp:lastPrinted>
  <dcterms:created xsi:type="dcterms:W3CDTF">2022-04-05T14:28:00Z</dcterms:created>
  <dcterms:modified xsi:type="dcterms:W3CDTF">2022-04-05T14:28:00Z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