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82" w:rsidRPr="00CE264D" w:rsidRDefault="00CC1527"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rFonts w:asciiTheme="minorHAnsi" w:hAnsiTheme="minorHAnsi"/>
          <w:b/>
          <w:sz w:val="24"/>
          <w:szCs w:val="24"/>
        </w:rPr>
      </w:pPr>
      <w:r w:rsidRPr="00CE264D">
        <w:rPr>
          <w:rFonts w:asciiTheme="minorHAnsi" w:hAnsiTheme="minorHAnsi"/>
          <w:b/>
          <w:sz w:val="24"/>
          <w:szCs w:val="24"/>
        </w:rPr>
        <w:t>STATE BOARD OF EDUCATION - ADMINISTRATIVE</w:t>
      </w:r>
      <w:r w:rsidR="00226F82" w:rsidRPr="00CE264D">
        <w:rPr>
          <w:rFonts w:asciiTheme="minorHAnsi" w:hAnsiTheme="minorHAnsi"/>
          <w:b/>
          <w:sz w:val="24"/>
          <w:szCs w:val="24"/>
        </w:rPr>
        <w:t xml:space="preserve"> RULE SUMMARY</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CE264D">
        <w:rPr>
          <w:rFonts w:asciiTheme="minorHAnsi" w:hAnsiTheme="minorHAnsi"/>
          <w:b/>
          <w:sz w:val="24"/>
          <w:szCs w:val="24"/>
        </w:rPr>
        <w:t>Title/OAR #:</w:t>
      </w:r>
      <w:r w:rsidRPr="00CE264D">
        <w:rPr>
          <w:rFonts w:asciiTheme="minorHAnsi" w:hAnsiTheme="minorHAnsi"/>
          <w:sz w:val="24"/>
          <w:szCs w:val="24"/>
        </w:rPr>
        <w:t xml:space="preserve"> Common Core/ Educator Effectiveness/ OAR 581-018-0300 to 581-018-0325</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CE264D">
        <w:rPr>
          <w:rFonts w:asciiTheme="minorHAnsi" w:hAnsiTheme="minorHAnsi"/>
          <w:b/>
          <w:sz w:val="24"/>
          <w:szCs w:val="24"/>
        </w:rPr>
        <w:t>Date:</w:t>
      </w:r>
      <w:r w:rsidRPr="00CE264D">
        <w:rPr>
          <w:rFonts w:asciiTheme="minorHAnsi" w:hAnsiTheme="minorHAnsi"/>
          <w:sz w:val="24"/>
          <w:szCs w:val="24"/>
        </w:rPr>
        <w:t xml:space="preserve"> </w:t>
      </w:r>
      <w:r w:rsidR="008753A2" w:rsidRPr="00CE264D">
        <w:rPr>
          <w:rFonts w:asciiTheme="minorHAnsi" w:hAnsiTheme="minorHAnsi"/>
          <w:sz w:val="24"/>
          <w:szCs w:val="24"/>
        </w:rPr>
        <w:t>January 23-24, 2014</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CE264D">
        <w:rPr>
          <w:rFonts w:asciiTheme="minorHAnsi" w:hAnsiTheme="minorHAnsi"/>
          <w:b/>
          <w:sz w:val="24"/>
          <w:szCs w:val="24"/>
        </w:rPr>
        <w:t>Staff/Office:</w:t>
      </w:r>
      <w:r w:rsidRPr="00CE264D">
        <w:rPr>
          <w:rFonts w:asciiTheme="minorHAnsi" w:hAnsiTheme="minorHAnsi"/>
          <w:sz w:val="24"/>
          <w:szCs w:val="24"/>
        </w:rPr>
        <w:t xml:space="preserve"> Theresa Richards and Kim Patterson, Office of Learning/ and Cindy Hunt/Superintendent’s Office</w:t>
      </w:r>
      <w:r w:rsidRPr="00CE264D">
        <w:rPr>
          <w:rFonts w:asciiTheme="minorHAnsi" w:hAnsiTheme="minorHAnsi"/>
          <w:sz w:val="24"/>
          <w:szCs w:val="24"/>
        </w:rPr>
        <w:tab/>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CE264D">
        <w:rPr>
          <w:rFonts w:asciiTheme="minorHAnsi" w:hAnsiTheme="minorHAnsi"/>
          <w:b/>
          <w:bCs/>
          <w:sz w:val="24"/>
          <w:szCs w:val="24"/>
        </w:rPr>
        <w:fldChar w:fldCharType="begin">
          <w:ffData>
            <w:name w:val=""/>
            <w:enabled/>
            <w:calcOnExit w:val="0"/>
            <w:checkBox>
              <w:sizeAuto/>
              <w:default w:val="1"/>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sz w:val="24"/>
          <w:szCs w:val="24"/>
        </w:rPr>
        <w:t>New Rule</w:t>
      </w:r>
      <w:r w:rsidRPr="00CE264D">
        <w:rPr>
          <w:rFonts w:asciiTheme="minorHAnsi" w:hAnsiTheme="minorHAnsi"/>
          <w:b/>
          <w:bCs/>
          <w:sz w:val="24"/>
          <w:szCs w:val="24"/>
        </w:rPr>
        <w:t xml:space="preserve">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sz w:val="24"/>
          <w:szCs w:val="24"/>
        </w:rPr>
        <w:t xml:space="preserve">Amend Existing Rule        </w:t>
      </w:r>
      <w:r w:rsidRPr="00CE264D">
        <w:rPr>
          <w:rFonts w:asciiTheme="minorHAnsi" w:hAnsiTheme="minorHAnsi"/>
          <w:sz w:val="24"/>
          <w:szCs w:val="24"/>
        </w:rPr>
        <w:t xml:space="preserve">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sz w:val="24"/>
          <w:szCs w:val="24"/>
        </w:rPr>
        <w:t>Repeal Rule</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CE264D">
        <w:rPr>
          <w:rFonts w:asciiTheme="minorHAnsi" w:hAnsiTheme="minorHAnsi"/>
          <w:b/>
          <w:sz w:val="24"/>
          <w:szCs w:val="24"/>
        </w:rPr>
        <w:t>Hearing Date:</w:t>
      </w:r>
      <w:r w:rsidRPr="00CE264D">
        <w:rPr>
          <w:rFonts w:asciiTheme="minorHAnsi" w:hAnsiTheme="minorHAnsi"/>
          <w:sz w:val="24"/>
          <w:szCs w:val="24"/>
        </w:rPr>
        <w:t xml:space="preserve"> ______</w:t>
      </w:r>
      <w:r w:rsidR="00CE264D" w:rsidRPr="00CE264D">
        <w:rPr>
          <w:rFonts w:asciiTheme="minorHAnsi" w:hAnsiTheme="minorHAnsi"/>
          <w:sz w:val="24"/>
          <w:szCs w:val="24"/>
          <w:u w:val="single"/>
        </w:rPr>
        <w:t>n/a</w:t>
      </w:r>
      <w:r w:rsidRPr="00CE264D">
        <w:rPr>
          <w:rFonts w:asciiTheme="minorHAnsi" w:hAnsiTheme="minorHAnsi"/>
          <w:sz w:val="24"/>
          <w:szCs w:val="24"/>
        </w:rPr>
        <w:t xml:space="preserve">_____________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bCs/>
          <w:sz w:val="24"/>
          <w:szCs w:val="24"/>
        </w:rPr>
        <w:t xml:space="preserve"> </w:t>
      </w:r>
      <w:r w:rsidRPr="00CE264D">
        <w:rPr>
          <w:rFonts w:asciiTheme="minorHAnsi" w:hAnsiTheme="minorHAnsi"/>
          <w:b/>
          <w:sz w:val="24"/>
          <w:szCs w:val="24"/>
        </w:rPr>
        <w:t>Hearings Officer Report Attached</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CE264D">
        <w:rPr>
          <w:rFonts w:asciiTheme="minorHAnsi" w:hAnsiTheme="minorHAnsi"/>
          <w:b/>
          <w:sz w:val="24"/>
          <w:szCs w:val="24"/>
        </w:rPr>
        <w:t xml:space="preserve">Prompted by: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bCs/>
          <w:sz w:val="24"/>
          <w:szCs w:val="24"/>
        </w:rPr>
        <w:t xml:space="preserve"> State law changes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bCs/>
          <w:sz w:val="24"/>
          <w:szCs w:val="24"/>
        </w:rPr>
        <w:t xml:space="preserve"> Federal law changes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bCs/>
          <w:sz w:val="24"/>
          <w:szCs w:val="24"/>
        </w:rPr>
        <w:t xml:space="preserve"> Other</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CE264D">
        <w:rPr>
          <w:rFonts w:asciiTheme="minorHAnsi" w:hAnsiTheme="minorHAnsi"/>
          <w:b/>
          <w:sz w:val="24"/>
          <w:szCs w:val="24"/>
        </w:rPr>
        <w:t>Action Requested:</w:t>
      </w:r>
      <w:r w:rsidRPr="00CE264D">
        <w:rPr>
          <w:rFonts w:asciiTheme="minorHAnsi" w:hAnsiTheme="minorHAnsi"/>
          <w:sz w:val="24"/>
          <w:szCs w:val="24"/>
        </w:rPr>
        <w:t xml:space="preserve"> </w:t>
      </w:r>
    </w:p>
    <w:p w:rsidR="00226F82" w:rsidRPr="00CE264D" w:rsidRDefault="008753A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CE264D">
        <w:rPr>
          <w:rFonts w:asciiTheme="minorHAnsi" w:hAnsiTheme="minorHAnsi"/>
          <w:b/>
          <w:bCs/>
          <w:sz w:val="24"/>
          <w:szCs w:val="24"/>
        </w:rPr>
        <w:fldChar w:fldCharType="begin">
          <w:ffData>
            <w:name w:val="Check8"/>
            <w:enabled/>
            <w:calcOnExit w:val="0"/>
            <w:checkBox>
              <w:sizeAuto/>
              <w:default w:val="0"/>
            </w:checkBox>
          </w:ffData>
        </w:fldChar>
      </w:r>
      <w:bookmarkStart w:id="0" w:name="Check8"/>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bookmarkEnd w:id="0"/>
      <w:r w:rsidR="00226F82" w:rsidRPr="00CE264D">
        <w:rPr>
          <w:rFonts w:asciiTheme="minorHAnsi" w:hAnsiTheme="minorHAnsi"/>
          <w:b/>
          <w:bCs/>
          <w:sz w:val="24"/>
          <w:szCs w:val="24"/>
        </w:rPr>
        <w:t xml:space="preserve">  </w:t>
      </w:r>
      <w:r w:rsidR="00226F82" w:rsidRPr="00CE264D">
        <w:rPr>
          <w:rFonts w:asciiTheme="minorHAnsi" w:hAnsiTheme="minorHAnsi"/>
          <w:b/>
          <w:sz w:val="24"/>
          <w:szCs w:val="24"/>
        </w:rPr>
        <w:t xml:space="preserve">First Reading/Second Reading       </w:t>
      </w:r>
      <w:bookmarkStart w:id="1" w:name="_GoBack"/>
      <w:bookmarkEnd w:id="1"/>
      <w:r w:rsidR="00226F82" w:rsidRPr="00CE264D">
        <w:rPr>
          <w:rFonts w:asciiTheme="minorHAnsi" w:hAnsiTheme="minorHAnsi"/>
          <w:b/>
          <w:sz w:val="24"/>
          <w:szCs w:val="24"/>
        </w:rPr>
        <w:t xml:space="preserve">    </w:t>
      </w:r>
      <w:r w:rsidR="00226F82" w:rsidRPr="00CE264D">
        <w:rPr>
          <w:rFonts w:asciiTheme="minorHAnsi" w:hAnsiTheme="minorHAnsi"/>
          <w:b/>
          <w:bCs/>
          <w:sz w:val="24"/>
          <w:szCs w:val="24"/>
        </w:rPr>
        <w:fldChar w:fldCharType="begin">
          <w:ffData>
            <w:name w:val=""/>
            <w:enabled/>
            <w:calcOnExit w:val="0"/>
            <w:checkBox>
              <w:sizeAuto/>
              <w:default w:val="0"/>
            </w:checkBox>
          </w:ffData>
        </w:fldChar>
      </w:r>
      <w:r w:rsidR="00226F82"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00226F82" w:rsidRPr="00CE264D">
        <w:rPr>
          <w:rFonts w:asciiTheme="minorHAnsi" w:hAnsiTheme="minorHAnsi"/>
          <w:b/>
          <w:bCs/>
          <w:sz w:val="24"/>
          <w:szCs w:val="24"/>
        </w:rPr>
        <w:fldChar w:fldCharType="end"/>
      </w:r>
      <w:r w:rsidR="00226F82" w:rsidRPr="00CE264D">
        <w:rPr>
          <w:rFonts w:asciiTheme="minorHAnsi" w:hAnsiTheme="minorHAnsi"/>
          <w:b/>
          <w:sz w:val="24"/>
          <w:szCs w:val="24"/>
        </w:rPr>
        <w:t xml:space="preserve">  Adoption               </w:t>
      </w:r>
      <w:r w:rsidRPr="00CE264D">
        <w:rPr>
          <w:rFonts w:asciiTheme="minorHAnsi" w:hAnsiTheme="minorHAnsi"/>
          <w:b/>
          <w:bCs/>
          <w:sz w:val="24"/>
          <w:szCs w:val="24"/>
        </w:rPr>
        <w:fldChar w:fldCharType="begin">
          <w:ffData>
            <w:name w:val=""/>
            <w:enabled/>
            <w:calcOnExit w:val="0"/>
            <w:checkBox>
              <w:sizeAuto/>
              <w:default w:val="1"/>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00226F82" w:rsidRPr="00CE264D">
        <w:rPr>
          <w:rFonts w:asciiTheme="minorHAnsi" w:hAnsiTheme="minorHAnsi"/>
          <w:b/>
          <w:sz w:val="24"/>
          <w:szCs w:val="24"/>
        </w:rPr>
        <w:t xml:space="preserve">  Adoption/Consent Agenda </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226F82" w:rsidRPr="00CE264D" w:rsidRDefault="00226F82" w:rsidP="00226F82">
      <w:pPr>
        <w:pStyle w:val="Indent"/>
        <w:tabs>
          <w:tab w:val="left" w:pos="4680"/>
        </w:tabs>
        <w:ind w:left="0" w:firstLine="0"/>
        <w:jc w:val="both"/>
        <w:rPr>
          <w:rFonts w:asciiTheme="minorHAnsi" w:hAnsiTheme="minorHAnsi"/>
          <w:sz w:val="24"/>
          <w:szCs w:val="24"/>
        </w:rPr>
      </w:pPr>
    </w:p>
    <w:p w:rsidR="00226F82" w:rsidRPr="00CE264D" w:rsidRDefault="00226F82" w:rsidP="00226F82">
      <w:pPr>
        <w:pStyle w:val="Indent"/>
        <w:tabs>
          <w:tab w:val="left" w:pos="4680"/>
        </w:tabs>
        <w:ind w:left="0" w:firstLine="0"/>
        <w:rPr>
          <w:rFonts w:asciiTheme="minorHAnsi" w:hAnsiTheme="minorHAnsi" w:cs="Arial"/>
          <w:b/>
          <w:bCs/>
          <w:noProof/>
          <w:sz w:val="24"/>
          <w:szCs w:val="24"/>
        </w:rPr>
      </w:pPr>
      <w:r w:rsidRPr="00CE264D">
        <w:rPr>
          <w:rFonts w:asciiTheme="minorHAnsi" w:hAnsiTheme="minorHAnsi" w:cs="Arial"/>
          <w:b/>
          <w:bCs/>
          <w:noProof/>
          <w:sz w:val="24"/>
          <w:szCs w:val="24"/>
        </w:rPr>
        <w:t xml:space="preserve">PROPOSED/AMENDED RULE SUMMARY: </w:t>
      </w:r>
    </w:p>
    <w:p w:rsidR="00226F82" w:rsidRPr="00CE264D" w:rsidRDefault="00226F82" w:rsidP="00226F82">
      <w:pPr>
        <w:pStyle w:val="Indent"/>
        <w:tabs>
          <w:tab w:val="left" w:pos="4680"/>
        </w:tabs>
        <w:ind w:left="0" w:firstLine="0"/>
        <w:rPr>
          <w:rFonts w:asciiTheme="minorHAnsi" w:hAnsiTheme="minorHAnsi" w:cs="Arial"/>
          <w:bCs/>
          <w:noProof/>
          <w:sz w:val="24"/>
          <w:szCs w:val="24"/>
        </w:rPr>
      </w:pPr>
      <w:r w:rsidRPr="00CE264D">
        <w:rPr>
          <w:rFonts w:asciiTheme="minorHAnsi" w:hAnsiTheme="minorHAnsi" w:cs="Arial"/>
          <w:bCs/>
          <w:noProof/>
          <w:sz w:val="24"/>
          <w:szCs w:val="24"/>
        </w:rPr>
        <w:t xml:space="preserve">These rules implement the provisions of House Bill 3233 relating to Educator Effectiveness (SB290) and common core state standards (CCSS) implementation. </w:t>
      </w:r>
    </w:p>
    <w:p w:rsidR="00226F82" w:rsidRPr="00CE264D" w:rsidRDefault="00226F82" w:rsidP="00226F82">
      <w:pPr>
        <w:pStyle w:val="Indent"/>
        <w:tabs>
          <w:tab w:val="left" w:pos="4680"/>
        </w:tabs>
        <w:ind w:left="0" w:firstLine="0"/>
        <w:rPr>
          <w:rFonts w:asciiTheme="minorHAnsi" w:hAnsiTheme="minorHAnsi" w:cs="Arial"/>
          <w:bCs/>
          <w:noProof/>
          <w:sz w:val="24"/>
          <w:szCs w:val="24"/>
        </w:rPr>
      </w:pPr>
    </w:p>
    <w:p w:rsidR="00226F82" w:rsidRPr="00CE264D" w:rsidRDefault="00226F82" w:rsidP="00226F82">
      <w:pPr>
        <w:spacing w:before="120"/>
        <w:rPr>
          <w:rFonts w:asciiTheme="minorHAnsi" w:hAnsiTheme="minorHAnsi" w:cs="Arial"/>
          <w:b/>
          <w:bCs/>
          <w:noProof/>
        </w:rPr>
      </w:pPr>
      <w:r w:rsidRPr="00CE264D">
        <w:rPr>
          <w:rFonts w:asciiTheme="minorHAnsi" w:hAnsiTheme="minorHAnsi" w:cs="Arial"/>
          <w:b/>
          <w:bCs/>
          <w:noProof/>
        </w:rPr>
        <w:t xml:space="preserve">BACKGROUND: </w:t>
      </w:r>
    </w:p>
    <w:p w:rsidR="00226F82" w:rsidRPr="00CE264D" w:rsidRDefault="00226F82" w:rsidP="00226F82">
      <w:pPr>
        <w:spacing w:before="120"/>
        <w:rPr>
          <w:rFonts w:asciiTheme="minorHAnsi" w:hAnsiTheme="minorHAnsi" w:cs="Tahoma"/>
          <w:color w:val="000000"/>
        </w:rPr>
      </w:pPr>
      <w:r w:rsidRPr="00CE264D">
        <w:rPr>
          <w:rFonts w:asciiTheme="minorHAnsi" w:hAnsiTheme="minorHAnsi"/>
          <w:color w:val="000000"/>
          <w:shd w:val="clear" w:color="auto" w:fill="FFFFFF"/>
        </w:rPr>
        <w:t>In 2013, under the leadership of Governor John Kitzhaber, the Oregon Education Investment Board proposed key strategic investments to support Oregon’s attainment of 40/40/20.  Key to this work is a revitalization of the education profession and the establishment of a Network of Quality Teaching and Learning. Conceptualized and passed by legislature in HB 3233, the Network provides funding for a comprehensive system of support for educators that creates a culture of leadership, professionalism, continuous improvement and excellence for teachers and leaders across the P-20 system.</w:t>
      </w:r>
      <w:r w:rsidRPr="00CE264D">
        <w:rPr>
          <w:rFonts w:asciiTheme="minorHAnsi" w:hAnsiTheme="minorHAnsi"/>
        </w:rPr>
        <w:t>  </w:t>
      </w:r>
    </w:p>
    <w:p w:rsidR="00226F82" w:rsidRPr="00CE264D" w:rsidRDefault="00226F82" w:rsidP="00226F82">
      <w:pPr>
        <w:autoSpaceDE w:val="0"/>
        <w:autoSpaceDN w:val="0"/>
        <w:adjustRightInd w:val="0"/>
        <w:rPr>
          <w:rFonts w:asciiTheme="minorHAnsi" w:hAnsiTheme="minorHAnsi"/>
        </w:rPr>
      </w:pPr>
    </w:p>
    <w:p w:rsidR="00226F82" w:rsidRPr="00CE264D" w:rsidRDefault="00226F82" w:rsidP="00226F82">
      <w:pPr>
        <w:autoSpaceDE w:val="0"/>
        <w:autoSpaceDN w:val="0"/>
        <w:adjustRightInd w:val="0"/>
        <w:rPr>
          <w:rFonts w:asciiTheme="minorHAnsi" w:hAnsiTheme="minorHAnsi"/>
        </w:rPr>
      </w:pPr>
      <w:r w:rsidRPr="00CE264D">
        <w:rPr>
          <w:rFonts w:asciiTheme="minorHAnsi" w:hAnsiTheme="minorHAnsi"/>
        </w:rPr>
        <w:t>One component of the Network is to help implement the Common Core State Standards; comply with core teaching standards; provide professional learning for teachers; create collaboration opportunities for teachers; obtain assessments and develop plans to meet school improvement objectives and educator needs and close achievement gaps.</w:t>
      </w:r>
    </w:p>
    <w:p w:rsidR="00226F82" w:rsidRPr="00CE264D" w:rsidRDefault="00226F82" w:rsidP="00226F82">
      <w:pPr>
        <w:autoSpaceDE w:val="0"/>
        <w:autoSpaceDN w:val="0"/>
        <w:adjustRightInd w:val="0"/>
        <w:rPr>
          <w:rFonts w:asciiTheme="minorHAnsi" w:hAnsiTheme="minorHAnsi"/>
        </w:rPr>
      </w:pPr>
    </w:p>
    <w:p w:rsidR="00226F82" w:rsidRPr="00CE264D" w:rsidRDefault="00226F82" w:rsidP="00226F82">
      <w:pPr>
        <w:autoSpaceDE w:val="0"/>
        <w:autoSpaceDN w:val="0"/>
        <w:adjustRightInd w:val="0"/>
        <w:rPr>
          <w:rFonts w:asciiTheme="minorHAnsi" w:hAnsiTheme="minorHAnsi" w:cs="Arial"/>
        </w:rPr>
      </w:pPr>
      <w:r w:rsidRPr="00CE264D">
        <w:rPr>
          <w:rFonts w:asciiTheme="minorHAnsi" w:hAnsiTheme="minorHAnsi"/>
        </w:rPr>
        <w:t xml:space="preserve">The purpose of the Network support for Educator Effectiveness (SB290 evaluation and Common Core State Standards implementation) is to improve educator practice (teaching and leading) and increase student achievement. Combining Network support for these two strategic initiatives increases coherence and integration of policies and practices. These two initiatives are inextricably linked and call for fundamental changes in curriculum, instruction and assessment. The Common Core and new educator evaluation systems each demand professionals learn new content, new skills, and new approaches to teaching. </w:t>
      </w:r>
      <w:r w:rsidRPr="00CE264D">
        <w:rPr>
          <w:rFonts w:asciiTheme="minorHAnsi" w:hAnsiTheme="minorHAnsi" w:cs="Arial"/>
        </w:rPr>
        <w:t>Integrating Common Core State Standards and educator effectiveness efforts has a greater potential to improve outcomes and equity for all students.</w:t>
      </w:r>
    </w:p>
    <w:p w:rsidR="00226F82" w:rsidRPr="00CE264D" w:rsidRDefault="00226F82" w:rsidP="00226F82">
      <w:pPr>
        <w:autoSpaceDE w:val="0"/>
        <w:autoSpaceDN w:val="0"/>
        <w:adjustRightInd w:val="0"/>
        <w:rPr>
          <w:rFonts w:asciiTheme="minorHAnsi" w:hAnsiTheme="minorHAnsi" w:cs="Arial"/>
        </w:rPr>
      </w:pPr>
    </w:p>
    <w:p w:rsidR="00226F82" w:rsidRPr="00CE264D" w:rsidRDefault="00226F82" w:rsidP="00226F82">
      <w:pPr>
        <w:autoSpaceDE w:val="0"/>
        <w:autoSpaceDN w:val="0"/>
        <w:adjustRightInd w:val="0"/>
        <w:rPr>
          <w:rFonts w:asciiTheme="minorHAnsi" w:hAnsiTheme="minorHAnsi" w:cs="Arial"/>
        </w:rPr>
      </w:pPr>
      <w:r w:rsidRPr="00CE264D">
        <w:rPr>
          <w:rFonts w:asciiTheme="minorHAnsi" w:hAnsiTheme="minorHAnsi" w:cs="Arial"/>
        </w:rPr>
        <w:t xml:space="preserve">During the 2013-15 school years, the Department will use funds to support District and ESD Professional Learning Teams to attend ODE sponsored regional professional learning conferences based on the national Standards for Professional Learning.  Additional funds will be allocated to each participating school district by </w:t>
      </w:r>
      <w:proofErr w:type="spellStart"/>
      <w:r w:rsidRPr="00CE264D">
        <w:rPr>
          <w:rFonts w:asciiTheme="minorHAnsi" w:hAnsiTheme="minorHAnsi" w:cs="Arial"/>
        </w:rPr>
        <w:t>ADMw</w:t>
      </w:r>
      <w:proofErr w:type="spellEnd"/>
      <w:r w:rsidRPr="00CE264D">
        <w:rPr>
          <w:rFonts w:asciiTheme="minorHAnsi" w:hAnsiTheme="minorHAnsi" w:cs="Arial"/>
        </w:rPr>
        <w:t xml:space="preserve"> to support educator effectiveness (SB290) and CCSS implementation based on district identified needs. In addition, opportunities will be provided for </w:t>
      </w:r>
      <w:r w:rsidRPr="00CE264D">
        <w:rPr>
          <w:rFonts w:asciiTheme="minorHAnsi" w:hAnsiTheme="minorHAnsi" w:cs="Arial"/>
        </w:rPr>
        <w:lastRenderedPageBreak/>
        <w:t xml:space="preserve">district teams to participate in regional professional networking with the other districts to share best practices. The Department will collaborate with non-profit organizations, postsecondary institutions, and other professional learning providers to support district implementation. </w:t>
      </w:r>
    </w:p>
    <w:p w:rsidR="00226F82" w:rsidRPr="00CE264D" w:rsidRDefault="00226F82" w:rsidP="00226F82">
      <w:pPr>
        <w:pStyle w:val="Indent"/>
        <w:tabs>
          <w:tab w:val="left" w:pos="9225"/>
        </w:tabs>
        <w:ind w:left="0" w:firstLine="0"/>
        <w:rPr>
          <w:rFonts w:asciiTheme="minorHAnsi" w:hAnsiTheme="minorHAnsi" w:cs="Arial"/>
          <w:bCs/>
          <w:noProof/>
          <w:sz w:val="24"/>
          <w:szCs w:val="24"/>
        </w:rPr>
      </w:pPr>
      <w:r w:rsidRPr="00CE264D">
        <w:rPr>
          <w:rFonts w:asciiTheme="minorHAnsi" w:hAnsiTheme="minorHAnsi" w:cs="Arial"/>
          <w:bCs/>
          <w:noProof/>
          <w:sz w:val="24"/>
          <w:szCs w:val="24"/>
        </w:rPr>
        <w:tab/>
      </w:r>
    </w:p>
    <w:p w:rsidR="00226F82" w:rsidRPr="00CE264D" w:rsidRDefault="00226F82" w:rsidP="00226F82">
      <w:pPr>
        <w:pStyle w:val="Indent"/>
        <w:tabs>
          <w:tab w:val="left" w:pos="4680"/>
        </w:tabs>
        <w:jc w:val="both"/>
        <w:rPr>
          <w:rFonts w:asciiTheme="minorHAnsi" w:hAnsiTheme="minorHAnsi" w:cs="Arial"/>
          <w:bCs/>
          <w:noProof/>
          <w:sz w:val="24"/>
          <w:szCs w:val="24"/>
        </w:rPr>
      </w:pPr>
      <w:r w:rsidRPr="00CE264D">
        <w:rPr>
          <w:rFonts w:asciiTheme="minorHAnsi" w:hAnsiTheme="minorHAnsi" w:cs="Arial"/>
          <w:b/>
          <w:bCs/>
          <w:noProof/>
          <w:sz w:val="24"/>
          <w:szCs w:val="24"/>
        </w:rPr>
        <w:t xml:space="preserve">CHANGED SINCE LAST BOARD MEETING? </w:t>
      </w:r>
    </w:p>
    <w:p w:rsidR="00226F82" w:rsidRPr="00CE264D" w:rsidRDefault="00226F82" w:rsidP="00226F82">
      <w:pPr>
        <w:pStyle w:val="Indent"/>
        <w:tabs>
          <w:tab w:val="left" w:pos="4680"/>
        </w:tabs>
        <w:jc w:val="both"/>
        <w:rPr>
          <w:rFonts w:asciiTheme="minorHAnsi" w:hAnsiTheme="minorHAnsi"/>
          <w:sz w:val="24"/>
          <w:szCs w:val="24"/>
        </w:rPr>
      </w:pPr>
      <w:r w:rsidRPr="00CE264D">
        <w:rPr>
          <w:rFonts w:asciiTheme="minorHAnsi" w:hAnsiTheme="minorHAnsi"/>
          <w:bCs/>
          <w:sz w:val="24"/>
          <w:szCs w:val="24"/>
        </w:rPr>
        <w:fldChar w:fldCharType="begin">
          <w:ffData>
            <w:name w:val=""/>
            <w:enabled/>
            <w:calcOnExit w:val="0"/>
            <w:checkBox>
              <w:sizeAuto/>
              <w:default w:val="0"/>
            </w:checkBox>
          </w:ffData>
        </w:fldChar>
      </w:r>
      <w:r w:rsidRPr="00CE264D">
        <w:rPr>
          <w:rFonts w:asciiTheme="minorHAnsi" w:hAnsiTheme="minorHAnsi"/>
          <w:bCs/>
          <w:sz w:val="24"/>
          <w:szCs w:val="24"/>
        </w:rPr>
        <w:instrText xml:space="preserve"> FORMCHECKBOX </w:instrText>
      </w:r>
      <w:r w:rsidR="00CE264D" w:rsidRPr="00CE264D">
        <w:rPr>
          <w:rFonts w:asciiTheme="minorHAnsi" w:hAnsiTheme="minorHAnsi"/>
          <w:bCs/>
          <w:sz w:val="24"/>
          <w:szCs w:val="24"/>
        </w:rPr>
      </w:r>
      <w:r w:rsidR="00CE264D" w:rsidRPr="00CE264D">
        <w:rPr>
          <w:rFonts w:asciiTheme="minorHAnsi" w:hAnsiTheme="minorHAnsi"/>
          <w:bCs/>
          <w:sz w:val="24"/>
          <w:szCs w:val="24"/>
        </w:rPr>
        <w:fldChar w:fldCharType="separate"/>
      </w:r>
      <w:r w:rsidRPr="00CE264D">
        <w:rPr>
          <w:rFonts w:asciiTheme="minorHAnsi" w:hAnsiTheme="minorHAnsi"/>
          <w:bCs/>
          <w:sz w:val="24"/>
          <w:szCs w:val="24"/>
        </w:rPr>
        <w:fldChar w:fldCharType="end"/>
      </w:r>
      <w:r w:rsidRPr="00CE264D">
        <w:rPr>
          <w:rFonts w:asciiTheme="minorHAnsi" w:hAnsiTheme="minorHAnsi"/>
          <w:sz w:val="24"/>
          <w:szCs w:val="24"/>
        </w:rPr>
        <w:t xml:space="preserve">  N/A; first read—hasn’t been before board</w:t>
      </w:r>
    </w:p>
    <w:p w:rsidR="00226F82" w:rsidRPr="00CE264D" w:rsidRDefault="005C47C5" w:rsidP="00226F82">
      <w:pPr>
        <w:pStyle w:val="Indent"/>
        <w:tabs>
          <w:tab w:val="left" w:pos="4680"/>
        </w:tabs>
        <w:jc w:val="both"/>
        <w:rPr>
          <w:rFonts w:asciiTheme="minorHAnsi" w:hAnsiTheme="minorHAnsi"/>
          <w:sz w:val="24"/>
          <w:szCs w:val="24"/>
        </w:rPr>
      </w:pPr>
      <w:r w:rsidRPr="00CE264D">
        <w:rPr>
          <w:rFonts w:asciiTheme="minorHAnsi" w:hAnsiTheme="minorHAnsi"/>
          <w:bCs/>
          <w:sz w:val="24"/>
          <w:szCs w:val="24"/>
        </w:rPr>
        <w:fldChar w:fldCharType="begin">
          <w:ffData>
            <w:name w:val=""/>
            <w:enabled/>
            <w:calcOnExit w:val="0"/>
            <w:checkBox>
              <w:sizeAuto/>
              <w:default w:val="1"/>
            </w:checkBox>
          </w:ffData>
        </w:fldChar>
      </w:r>
      <w:r w:rsidRPr="00CE264D">
        <w:rPr>
          <w:rFonts w:asciiTheme="minorHAnsi" w:hAnsiTheme="minorHAnsi"/>
          <w:bCs/>
          <w:sz w:val="24"/>
          <w:szCs w:val="24"/>
        </w:rPr>
        <w:instrText xml:space="preserve"> FORMCHECKBOX </w:instrText>
      </w:r>
      <w:r w:rsidR="00CE264D" w:rsidRPr="00CE264D">
        <w:rPr>
          <w:rFonts w:asciiTheme="minorHAnsi" w:hAnsiTheme="minorHAnsi"/>
          <w:bCs/>
          <w:sz w:val="24"/>
          <w:szCs w:val="24"/>
        </w:rPr>
      </w:r>
      <w:r w:rsidR="00CE264D" w:rsidRPr="00CE264D">
        <w:rPr>
          <w:rFonts w:asciiTheme="minorHAnsi" w:hAnsiTheme="minorHAnsi"/>
          <w:bCs/>
          <w:sz w:val="24"/>
          <w:szCs w:val="24"/>
        </w:rPr>
        <w:fldChar w:fldCharType="separate"/>
      </w:r>
      <w:r w:rsidRPr="00CE264D">
        <w:rPr>
          <w:rFonts w:asciiTheme="minorHAnsi" w:hAnsiTheme="minorHAnsi"/>
          <w:bCs/>
          <w:sz w:val="24"/>
          <w:szCs w:val="24"/>
        </w:rPr>
        <w:fldChar w:fldCharType="end"/>
      </w:r>
      <w:r w:rsidR="00226F82" w:rsidRPr="00CE264D">
        <w:rPr>
          <w:rFonts w:asciiTheme="minorHAnsi" w:hAnsiTheme="minorHAnsi"/>
          <w:sz w:val="24"/>
          <w:szCs w:val="24"/>
        </w:rPr>
        <w:t xml:space="preserve">  No; same as last month</w:t>
      </w:r>
    </w:p>
    <w:p w:rsidR="00226F82" w:rsidRPr="00CE264D" w:rsidRDefault="005C47C5" w:rsidP="00226F82">
      <w:pPr>
        <w:pStyle w:val="Indent"/>
        <w:tabs>
          <w:tab w:val="left" w:pos="4680"/>
        </w:tabs>
        <w:jc w:val="both"/>
        <w:rPr>
          <w:rFonts w:asciiTheme="minorHAnsi" w:hAnsiTheme="minorHAnsi"/>
          <w:sz w:val="24"/>
          <w:szCs w:val="24"/>
        </w:rPr>
      </w:pPr>
      <w:r w:rsidRPr="00CE264D">
        <w:rPr>
          <w:rFonts w:asciiTheme="minorHAnsi" w:hAnsiTheme="minorHAnsi"/>
          <w:bCs/>
          <w:sz w:val="24"/>
          <w:szCs w:val="24"/>
        </w:rPr>
        <w:fldChar w:fldCharType="begin">
          <w:ffData>
            <w:name w:val=""/>
            <w:enabled/>
            <w:calcOnExit w:val="0"/>
            <w:checkBox>
              <w:sizeAuto/>
              <w:default w:val="0"/>
            </w:checkBox>
          </w:ffData>
        </w:fldChar>
      </w:r>
      <w:r w:rsidRPr="00CE264D">
        <w:rPr>
          <w:rFonts w:asciiTheme="minorHAnsi" w:hAnsiTheme="minorHAnsi"/>
          <w:bCs/>
          <w:sz w:val="24"/>
          <w:szCs w:val="24"/>
        </w:rPr>
        <w:instrText xml:space="preserve"> FORMCHECKBOX </w:instrText>
      </w:r>
      <w:r w:rsidR="00CE264D" w:rsidRPr="00CE264D">
        <w:rPr>
          <w:rFonts w:asciiTheme="minorHAnsi" w:hAnsiTheme="minorHAnsi"/>
          <w:bCs/>
          <w:sz w:val="24"/>
          <w:szCs w:val="24"/>
        </w:rPr>
      </w:r>
      <w:r w:rsidR="00CE264D" w:rsidRPr="00CE264D">
        <w:rPr>
          <w:rFonts w:asciiTheme="minorHAnsi" w:hAnsiTheme="minorHAnsi"/>
          <w:bCs/>
          <w:sz w:val="24"/>
          <w:szCs w:val="24"/>
        </w:rPr>
        <w:fldChar w:fldCharType="separate"/>
      </w:r>
      <w:r w:rsidRPr="00CE264D">
        <w:rPr>
          <w:rFonts w:asciiTheme="minorHAnsi" w:hAnsiTheme="minorHAnsi"/>
          <w:bCs/>
          <w:sz w:val="24"/>
          <w:szCs w:val="24"/>
        </w:rPr>
        <w:fldChar w:fldCharType="end"/>
      </w:r>
      <w:r w:rsidR="00226F82" w:rsidRPr="00CE264D">
        <w:rPr>
          <w:rFonts w:asciiTheme="minorHAnsi" w:hAnsiTheme="minorHAnsi"/>
          <w:sz w:val="24"/>
          <w:szCs w:val="24"/>
        </w:rPr>
        <w:t xml:space="preserve">  Yes – As follows:  Temporary rules were adopted in September 2013.</w:t>
      </w:r>
    </w:p>
    <w:p w:rsidR="00226F82" w:rsidRPr="00CE264D" w:rsidRDefault="00226F82" w:rsidP="00226F82">
      <w:pPr>
        <w:pStyle w:val="Indent"/>
        <w:tabs>
          <w:tab w:val="left" w:pos="4680"/>
        </w:tabs>
        <w:ind w:left="0" w:firstLine="0"/>
        <w:rPr>
          <w:rFonts w:asciiTheme="minorHAnsi" w:hAnsiTheme="minorHAnsi"/>
          <w:sz w:val="24"/>
          <w:szCs w:val="24"/>
        </w:rPr>
      </w:pPr>
    </w:p>
    <w:p w:rsidR="00226F82" w:rsidRPr="00CE264D" w:rsidRDefault="00226F82" w:rsidP="00226F82">
      <w:pPr>
        <w:pStyle w:val="Indent"/>
        <w:tabs>
          <w:tab w:val="left" w:pos="4680"/>
        </w:tabs>
        <w:ind w:left="0" w:firstLine="0"/>
        <w:rPr>
          <w:rFonts w:asciiTheme="minorHAnsi" w:hAnsiTheme="minorHAnsi" w:cs="Arial"/>
          <w:b/>
          <w:bCs/>
          <w:noProof/>
          <w:sz w:val="24"/>
          <w:szCs w:val="24"/>
        </w:rPr>
      </w:pPr>
      <w:r w:rsidRPr="00CE264D">
        <w:rPr>
          <w:rFonts w:asciiTheme="minorHAnsi" w:hAnsiTheme="minorHAnsi" w:cs="Arial"/>
          <w:b/>
          <w:bCs/>
          <w:noProof/>
          <w:sz w:val="24"/>
          <w:szCs w:val="24"/>
        </w:rPr>
        <w:t xml:space="preserve">Fiscal Impact: </w:t>
      </w:r>
    </w:p>
    <w:p w:rsidR="00226F82" w:rsidRPr="00CE264D" w:rsidRDefault="00226F82" w:rsidP="00226F82">
      <w:pPr>
        <w:pStyle w:val="Indent"/>
        <w:tabs>
          <w:tab w:val="left" w:pos="4680"/>
        </w:tabs>
        <w:ind w:left="0" w:firstLine="0"/>
        <w:rPr>
          <w:rFonts w:asciiTheme="minorHAnsi" w:hAnsiTheme="minorHAnsi" w:cs="Arial"/>
          <w:b/>
          <w:bCs/>
          <w:noProof/>
          <w:sz w:val="24"/>
          <w:szCs w:val="24"/>
        </w:rPr>
      </w:pPr>
      <w:r w:rsidRPr="00CE264D">
        <w:rPr>
          <w:rFonts w:asciiTheme="minorHAnsi" w:hAnsiTheme="minorHAnsi" w:cs="Arial"/>
          <w:bCs/>
          <w:noProof/>
          <w:sz w:val="24"/>
          <w:szCs w:val="24"/>
        </w:rPr>
        <w:t xml:space="preserve">There will also be some cost to the Department of Education to administer these funds. However, the legislature designated new positions and funding to cover these costs and other costs associated with administering HB 3233.  In addition, the Department will leverage federal Title IIA funds to support professional learning opportunities.  </w:t>
      </w:r>
    </w:p>
    <w:p w:rsidR="00226F82" w:rsidRPr="00CE264D" w:rsidRDefault="00226F82" w:rsidP="00226F82">
      <w:pPr>
        <w:pStyle w:val="Indent"/>
        <w:tabs>
          <w:tab w:val="left" w:pos="4680"/>
        </w:tabs>
        <w:ind w:left="0" w:firstLine="0"/>
        <w:rPr>
          <w:rFonts w:asciiTheme="minorHAnsi" w:hAnsiTheme="minorHAnsi" w:cs="Arial"/>
          <w:bCs/>
          <w:noProof/>
          <w:sz w:val="24"/>
          <w:szCs w:val="24"/>
        </w:rPr>
      </w:pPr>
    </w:p>
    <w:p w:rsidR="00226F82" w:rsidRPr="00CE264D" w:rsidRDefault="00226F82" w:rsidP="00226F82">
      <w:pPr>
        <w:pStyle w:val="Indent"/>
        <w:tabs>
          <w:tab w:val="left" w:pos="4680"/>
        </w:tabs>
        <w:ind w:left="0" w:firstLine="0"/>
        <w:rPr>
          <w:rFonts w:asciiTheme="minorHAnsi" w:hAnsiTheme="minorHAnsi" w:cs="Arial"/>
          <w:bCs/>
          <w:noProof/>
          <w:sz w:val="24"/>
          <w:szCs w:val="24"/>
        </w:rPr>
      </w:pPr>
      <w:r w:rsidRPr="00CE264D">
        <w:rPr>
          <w:rFonts w:asciiTheme="minorHAnsi" w:hAnsiTheme="minorHAnsi" w:cs="Arial"/>
          <w:b/>
          <w:bCs/>
          <w:noProof/>
          <w:sz w:val="24"/>
          <w:szCs w:val="24"/>
        </w:rPr>
        <w:t>STAFF RECOMMENDATION</w:t>
      </w:r>
      <w:r w:rsidRPr="00CE264D">
        <w:rPr>
          <w:rFonts w:asciiTheme="minorHAnsi" w:hAnsiTheme="minorHAnsi" w:cs="Arial"/>
          <w:bCs/>
          <w:noProof/>
          <w:sz w:val="24"/>
          <w:szCs w:val="24"/>
        </w:rPr>
        <w:t xml:space="preserve">: </w:t>
      </w:r>
    </w:p>
    <w:p w:rsidR="00226F82" w:rsidRPr="00CE264D" w:rsidRDefault="005C47C5" w:rsidP="00226F82">
      <w:pPr>
        <w:rPr>
          <w:rFonts w:asciiTheme="minorHAnsi" w:hAnsiTheme="minorHAnsi" w:cs="Arial"/>
          <w:bCs/>
        </w:rPr>
      </w:pPr>
      <w:r w:rsidRPr="00CE264D">
        <w:rPr>
          <w:rFonts w:asciiTheme="minorHAnsi" w:hAnsiTheme="minorHAnsi"/>
          <w:bCs/>
        </w:rPr>
        <w:fldChar w:fldCharType="begin">
          <w:ffData>
            <w:name w:val=""/>
            <w:enabled/>
            <w:calcOnExit w:val="0"/>
            <w:checkBox>
              <w:sizeAuto/>
              <w:default w:val="1"/>
            </w:checkBox>
          </w:ffData>
        </w:fldChar>
      </w:r>
      <w:r w:rsidRPr="00CE264D">
        <w:rPr>
          <w:rFonts w:asciiTheme="minorHAnsi" w:hAnsiTheme="minorHAnsi"/>
          <w:bCs/>
        </w:rPr>
        <w:instrText xml:space="preserve"> FORMCHECKBOX </w:instrText>
      </w:r>
      <w:r w:rsidR="00CE264D" w:rsidRPr="00CE264D">
        <w:rPr>
          <w:rFonts w:asciiTheme="minorHAnsi" w:hAnsiTheme="minorHAnsi"/>
          <w:bCs/>
        </w:rPr>
      </w:r>
      <w:r w:rsidR="00CE264D" w:rsidRPr="00CE264D">
        <w:rPr>
          <w:rFonts w:asciiTheme="minorHAnsi" w:hAnsiTheme="minorHAnsi"/>
          <w:bCs/>
        </w:rPr>
        <w:fldChar w:fldCharType="separate"/>
      </w:r>
      <w:r w:rsidRPr="00CE264D">
        <w:rPr>
          <w:rFonts w:asciiTheme="minorHAnsi" w:hAnsiTheme="minorHAnsi"/>
          <w:bCs/>
        </w:rPr>
        <w:fldChar w:fldCharType="end"/>
      </w:r>
      <w:r w:rsidR="00226F82" w:rsidRPr="00CE264D">
        <w:rPr>
          <w:rFonts w:asciiTheme="minorHAnsi" w:hAnsiTheme="minorHAnsi"/>
          <w:bCs/>
        </w:rPr>
        <w:t xml:space="preserve"> </w:t>
      </w:r>
      <w:r w:rsidR="00226F82" w:rsidRPr="00CE264D">
        <w:rPr>
          <w:rFonts w:asciiTheme="minorHAnsi" w:hAnsiTheme="minorHAnsi" w:cs="Arial"/>
          <w:bCs/>
        </w:rPr>
        <w:t xml:space="preserve">Adopt administrative rule at this meeting </w:t>
      </w:r>
    </w:p>
    <w:p w:rsidR="00226F82" w:rsidRPr="00CE264D" w:rsidRDefault="005C47C5" w:rsidP="00226F82">
      <w:pPr>
        <w:rPr>
          <w:rFonts w:asciiTheme="minorHAnsi" w:hAnsiTheme="minorHAnsi" w:cs="Arial"/>
          <w:bCs/>
        </w:rPr>
      </w:pPr>
      <w:r w:rsidRPr="00CE264D">
        <w:rPr>
          <w:rFonts w:asciiTheme="minorHAnsi" w:hAnsiTheme="minorHAnsi" w:cs="Arial"/>
          <w:bCs/>
        </w:rPr>
        <w:fldChar w:fldCharType="begin">
          <w:ffData>
            <w:name w:val=""/>
            <w:enabled/>
            <w:calcOnExit w:val="0"/>
            <w:checkBox>
              <w:sizeAuto/>
              <w:default w:val="0"/>
            </w:checkBox>
          </w:ffData>
        </w:fldChar>
      </w:r>
      <w:r w:rsidRPr="00CE264D">
        <w:rPr>
          <w:rFonts w:asciiTheme="minorHAnsi" w:hAnsiTheme="minorHAnsi" w:cs="Arial"/>
          <w:bCs/>
        </w:rPr>
        <w:instrText xml:space="preserve"> FORMCHECKBOX </w:instrText>
      </w:r>
      <w:r w:rsidR="00CE264D" w:rsidRPr="00CE264D">
        <w:rPr>
          <w:rFonts w:asciiTheme="minorHAnsi" w:hAnsiTheme="minorHAnsi" w:cs="Arial"/>
          <w:bCs/>
        </w:rPr>
      </w:r>
      <w:r w:rsidR="00CE264D" w:rsidRPr="00CE264D">
        <w:rPr>
          <w:rFonts w:asciiTheme="minorHAnsi" w:hAnsiTheme="minorHAnsi" w:cs="Arial"/>
          <w:bCs/>
        </w:rPr>
        <w:fldChar w:fldCharType="separate"/>
      </w:r>
      <w:r w:rsidRPr="00CE264D">
        <w:rPr>
          <w:rFonts w:asciiTheme="minorHAnsi" w:hAnsiTheme="minorHAnsi" w:cs="Arial"/>
          <w:bCs/>
        </w:rPr>
        <w:fldChar w:fldCharType="end"/>
      </w:r>
      <w:r w:rsidR="00226F82" w:rsidRPr="00CE264D">
        <w:rPr>
          <w:rFonts w:asciiTheme="minorHAnsi" w:hAnsiTheme="minorHAnsi" w:cs="Arial"/>
          <w:bCs/>
        </w:rPr>
        <w:t xml:space="preserve"> Adopt next month administrative rule at next meeting</w:t>
      </w:r>
    </w:p>
    <w:p w:rsidR="00226F82" w:rsidRPr="00CE264D" w:rsidRDefault="00226F82" w:rsidP="00226F82">
      <w:pPr>
        <w:rPr>
          <w:rFonts w:asciiTheme="minorHAnsi" w:hAnsiTheme="minorHAnsi" w:cs="Arial"/>
          <w:bCs/>
        </w:rPr>
      </w:pPr>
      <w:r w:rsidRPr="00CE264D">
        <w:rPr>
          <w:rFonts w:asciiTheme="minorHAnsi" w:hAnsiTheme="minorHAnsi" w:cs="Arial"/>
          <w:bCs/>
        </w:rPr>
        <w:fldChar w:fldCharType="begin">
          <w:ffData>
            <w:name w:val="Check8"/>
            <w:enabled/>
            <w:calcOnExit w:val="0"/>
            <w:checkBox>
              <w:sizeAuto/>
              <w:default w:val="0"/>
            </w:checkBox>
          </w:ffData>
        </w:fldChar>
      </w:r>
      <w:r w:rsidRPr="00CE264D">
        <w:rPr>
          <w:rFonts w:asciiTheme="minorHAnsi" w:hAnsiTheme="minorHAnsi" w:cs="Arial"/>
          <w:bCs/>
        </w:rPr>
        <w:instrText xml:space="preserve"> FORMCHECKBOX </w:instrText>
      </w:r>
      <w:r w:rsidR="00CE264D" w:rsidRPr="00CE264D">
        <w:rPr>
          <w:rFonts w:asciiTheme="minorHAnsi" w:hAnsiTheme="minorHAnsi" w:cs="Arial"/>
          <w:bCs/>
        </w:rPr>
      </w:r>
      <w:r w:rsidR="00CE264D" w:rsidRPr="00CE264D">
        <w:rPr>
          <w:rFonts w:asciiTheme="minorHAnsi" w:hAnsiTheme="minorHAnsi" w:cs="Arial"/>
          <w:bCs/>
        </w:rPr>
        <w:fldChar w:fldCharType="separate"/>
      </w:r>
      <w:r w:rsidRPr="00CE264D">
        <w:rPr>
          <w:rFonts w:asciiTheme="minorHAnsi" w:hAnsiTheme="minorHAnsi" w:cs="Arial"/>
          <w:bCs/>
        </w:rPr>
        <w:fldChar w:fldCharType="end"/>
      </w:r>
      <w:r w:rsidRPr="00CE264D">
        <w:rPr>
          <w:rFonts w:asciiTheme="minorHAnsi" w:hAnsiTheme="minorHAnsi" w:cs="Arial"/>
          <w:bCs/>
        </w:rPr>
        <w:t xml:space="preserve"> No recommendation at this time (rarely used) </w:t>
      </w:r>
    </w:p>
    <w:p w:rsidR="00226F82" w:rsidRPr="00CE264D" w:rsidRDefault="00226F82" w:rsidP="00226F82">
      <w:pPr>
        <w:rPr>
          <w:rFonts w:asciiTheme="minorHAnsi" w:hAnsiTheme="minorHAnsi"/>
        </w:rPr>
      </w:pPr>
    </w:p>
    <w:p w:rsidR="00226F82" w:rsidRPr="00CE264D" w:rsidRDefault="00226F82" w:rsidP="00226F82">
      <w:pPr>
        <w:rPr>
          <w:rFonts w:asciiTheme="minorHAnsi" w:hAnsiTheme="minorHAnsi"/>
        </w:rPr>
      </w:pPr>
    </w:p>
    <w:p w:rsidR="00226F82" w:rsidRPr="00CE264D" w:rsidRDefault="00226F82" w:rsidP="00226F82">
      <w:pPr>
        <w:rPr>
          <w:rFonts w:asciiTheme="minorHAnsi" w:hAnsiTheme="minorHAnsi"/>
        </w:rPr>
      </w:pPr>
      <w:r w:rsidRPr="00CE264D">
        <w:rPr>
          <w:rFonts w:asciiTheme="minorHAnsi" w:hAnsiTheme="minorHAnsi"/>
        </w:rPr>
        <w:br w:type="page"/>
      </w:r>
    </w:p>
    <w:p w:rsidR="00226F82" w:rsidRPr="00CE264D" w:rsidRDefault="00226F82" w:rsidP="00226F82">
      <w:pPr>
        <w:jc w:val="center"/>
        <w:rPr>
          <w:rFonts w:asciiTheme="minorHAnsi" w:hAnsiTheme="minorHAnsi" w:cs="Arial"/>
          <w:b/>
        </w:rPr>
      </w:pPr>
      <w:r w:rsidRPr="00CE264D">
        <w:rPr>
          <w:rFonts w:asciiTheme="minorHAnsi" w:hAnsiTheme="minorHAnsi" w:cs="Arial"/>
          <w:b/>
        </w:rPr>
        <w:lastRenderedPageBreak/>
        <w:t>DIVISION 18</w:t>
      </w:r>
    </w:p>
    <w:p w:rsidR="00226F82" w:rsidRPr="00CE264D" w:rsidRDefault="00226F82" w:rsidP="00226F82">
      <w:pPr>
        <w:jc w:val="center"/>
        <w:rPr>
          <w:rFonts w:asciiTheme="minorHAnsi" w:hAnsiTheme="minorHAnsi" w:cs="Arial"/>
          <w:b/>
        </w:rPr>
      </w:pPr>
      <w:r w:rsidRPr="00CE264D">
        <w:rPr>
          <w:rFonts w:asciiTheme="minorHAnsi" w:hAnsiTheme="minorHAnsi" w:cs="Arial"/>
          <w:b/>
        </w:rPr>
        <w:t>NETWORK FOR QUALITY TEACHING AND LEARNING</w:t>
      </w:r>
    </w:p>
    <w:p w:rsidR="00226F82" w:rsidRPr="00CE264D" w:rsidRDefault="00226F82" w:rsidP="00226F82">
      <w:pPr>
        <w:jc w:val="center"/>
        <w:rPr>
          <w:rFonts w:asciiTheme="minorHAnsi" w:hAnsiTheme="minorHAnsi" w:cs="Arial"/>
          <w:b/>
        </w:rPr>
      </w:pPr>
      <w:r w:rsidRPr="00CE264D">
        <w:rPr>
          <w:rFonts w:asciiTheme="minorHAnsi" w:hAnsiTheme="minorHAnsi" w:cs="Arial"/>
          <w:b/>
        </w:rPr>
        <w:t xml:space="preserve">Educator Effectiveness (SB290) and Common Core State Standards </w:t>
      </w:r>
    </w:p>
    <w:p w:rsidR="00226F82" w:rsidRPr="00CE264D" w:rsidRDefault="00226F82" w:rsidP="00226F82">
      <w:pPr>
        <w:jc w:val="center"/>
        <w:rPr>
          <w:rFonts w:asciiTheme="minorHAnsi" w:hAnsiTheme="minorHAnsi" w:cs="Arial"/>
        </w:rPr>
      </w:pPr>
      <w:r w:rsidRPr="00CE264D">
        <w:rPr>
          <w:rFonts w:asciiTheme="minorHAnsi" w:hAnsiTheme="minorHAnsi" w:cs="Arial"/>
          <w:b/>
        </w:rPr>
        <w:t>Implementation Grants</w:t>
      </w:r>
    </w:p>
    <w:p w:rsidR="00226F82" w:rsidRPr="00CE264D" w:rsidRDefault="00226F82" w:rsidP="00226F82">
      <w:pPr>
        <w:rPr>
          <w:rFonts w:asciiTheme="minorHAnsi" w:hAnsiTheme="minorHAnsi" w:cs="Arial"/>
          <w:b/>
        </w:rPr>
      </w:pPr>
      <w:r w:rsidRPr="00CE264D">
        <w:rPr>
          <w:rFonts w:asciiTheme="minorHAnsi" w:hAnsiTheme="minorHAnsi" w:cs="Arial"/>
          <w:b/>
        </w:rPr>
        <w:t>581-18-0300 Definitions</w:t>
      </w:r>
    </w:p>
    <w:p w:rsidR="00226F82" w:rsidRPr="00CE264D" w:rsidRDefault="00226F82" w:rsidP="00226F82">
      <w:pPr>
        <w:rPr>
          <w:rFonts w:asciiTheme="minorHAnsi" w:hAnsiTheme="minorHAnsi" w:cs="Arial"/>
        </w:rPr>
      </w:pPr>
      <w:r w:rsidRPr="00CE264D">
        <w:rPr>
          <w:rFonts w:asciiTheme="minorHAnsi" w:hAnsiTheme="minorHAnsi" w:cs="Arial"/>
        </w:rPr>
        <w:t>The following definitions apply to 581-018-0300 TO 581-018-0325</w:t>
      </w:r>
    </w:p>
    <w:p w:rsidR="00226F82" w:rsidRPr="00CE264D" w:rsidRDefault="00226F82" w:rsidP="00226F82">
      <w:pPr>
        <w:pStyle w:val="Default"/>
        <w:numPr>
          <w:ilvl w:val="0"/>
          <w:numId w:val="1"/>
        </w:numPr>
        <w:rPr>
          <w:rFonts w:asciiTheme="minorHAnsi" w:hAnsiTheme="minorHAnsi" w:cs="Arial"/>
        </w:rPr>
      </w:pPr>
      <w:r w:rsidRPr="00CE264D">
        <w:rPr>
          <w:rFonts w:asciiTheme="minorHAnsi" w:hAnsiTheme="minorHAnsi" w:cs="Arial"/>
        </w:rPr>
        <w:t>“Common Core State Standards (CCSS)” means a coherent progression of learning expectations in English lan</w:t>
      </w:r>
      <w:r w:rsidRPr="00CE264D">
        <w:rPr>
          <w:rFonts w:asciiTheme="minorHAnsi" w:hAnsiTheme="minorHAnsi" w:cs="Arial"/>
        </w:rPr>
        <w:softHyphen/>
        <w:t xml:space="preserve">guage arts and mathematics designed to prepare K–12 students for college and career success.  CCSS were adopted by the Oregon State Board of Education in 2010. </w:t>
      </w:r>
    </w:p>
    <w:p w:rsidR="00226F82" w:rsidRPr="00CE264D" w:rsidRDefault="00226F82" w:rsidP="00226F82">
      <w:pPr>
        <w:pStyle w:val="ListParagraph"/>
        <w:numPr>
          <w:ilvl w:val="0"/>
          <w:numId w:val="1"/>
        </w:numPr>
        <w:spacing w:after="200" w:line="276" w:lineRule="auto"/>
        <w:rPr>
          <w:rFonts w:asciiTheme="minorHAnsi" w:hAnsiTheme="minorHAnsi" w:cs="Arial"/>
          <w:szCs w:val="24"/>
        </w:rPr>
      </w:pPr>
      <w:r w:rsidRPr="00CE264D">
        <w:rPr>
          <w:rFonts w:asciiTheme="minorHAnsi" w:hAnsiTheme="minorHAnsi" w:cs="Arial"/>
          <w:szCs w:val="24"/>
        </w:rPr>
        <w:t xml:space="preserve">“Educator Effectiveness” means expectations for educators defined by the Core Teaching Standards established in Senate Bill 290 to improve student academic growth. Teacher effectiveness is defined by the Model Core Teaching Standards and administrator effectiveness is defined by the Oregon Educational Leadership/Administrator Standards adopted by the State Board of Education in 2011. </w:t>
      </w:r>
    </w:p>
    <w:p w:rsidR="00226F82" w:rsidRPr="00CE264D" w:rsidRDefault="00226F82" w:rsidP="00226F82">
      <w:pPr>
        <w:pStyle w:val="ListParagraph"/>
        <w:numPr>
          <w:ilvl w:val="0"/>
          <w:numId w:val="1"/>
        </w:numPr>
        <w:spacing w:after="200" w:line="276" w:lineRule="auto"/>
        <w:rPr>
          <w:rFonts w:asciiTheme="minorHAnsi" w:hAnsiTheme="minorHAnsi" w:cs="Arial"/>
          <w:szCs w:val="24"/>
        </w:rPr>
      </w:pPr>
      <w:r w:rsidRPr="00CE264D">
        <w:rPr>
          <w:rFonts w:asciiTheme="minorHAnsi" w:hAnsiTheme="minorHAnsi" w:cs="Arial"/>
          <w:szCs w:val="24"/>
        </w:rPr>
        <w:t>“Oregon Framework for Teacher and Administrator Evaluation and Support Systems” means the state guidelines developed by the Oregon Department of Education and stakeholders that incorporates the requirements of Senate Bill 290 and the federal requirements of the Elementary and Secondary Education Act (ESEA) Flexibility Waiver for educator evaluation and support systems.</w:t>
      </w:r>
    </w:p>
    <w:p w:rsidR="00226F82" w:rsidRPr="00CE264D" w:rsidRDefault="00226F82" w:rsidP="00226F82">
      <w:pPr>
        <w:pStyle w:val="ListParagraph"/>
        <w:numPr>
          <w:ilvl w:val="0"/>
          <w:numId w:val="1"/>
        </w:numPr>
        <w:spacing w:after="200" w:line="276" w:lineRule="auto"/>
        <w:rPr>
          <w:rFonts w:asciiTheme="minorHAnsi" w:hAnsiTheme="minorHAnsi" w:cs="Arial"/>
          <w:szCs w:val="24"/>
        </w:rPr>
      </w:pPr>
      <w:r w:rsidRPr="00CE264D">
        <w:rPr>
          <w:rFonts w:asciiTheme="minorHAnsi" w:hAnsiTheme="minorHAnsi" w:cs="Arial"/>
          <w:szCs w:val="24"/>
        </w:rPr>
        <w:t>“Regional Peer Review Panels” means the process required in Oregon’s ESEA Flexibility Waiver in which the Department of Education will ensure that each district is fully implementing educator evaluation systems and providing feedback and support to districts.</w:t>
      </w:r>
    </w:p>
    <w:p w:rsidR="00226F82" w:rsidRPr="00CE264D" w:rsidRDefault="00226F82" w:rsidP="00226F82">
      <w:pPr>
        <w:pStyle w:val="ListParagraph"/>
        <w:numPr>
          <w:ilvl w:val="0"/>
          <w:numId w:val="1"/>
        </w:numPr>
        <w:rPr>
          <w:rFonts w:asciiTheme="minorHAnsi" w:hAnsiTheme="minorHAnsi" w:cs="Arial"/>
          <w:szCs w:val="24"/>
        </w:rPr>
      </w:pPr>
      <w:r w:rsidRPr="00CE264D">
        <w:rPr>
          <w:rFonts w:asciiTheme="minorHAnsi" w:hAnsiTheme="minorHAnsi" w:cs="Arial"/>
          <w:szCs w:val="24"/>
        </w:rPr>
        <w:t>“Achievement gap” means the gap in achievement that often exists between students who are economically disadvantaged, students learning English as a second language, African American, Hispanic or Native American and their peers.</w:t>
      </w:r>
    </w:p>
    <w:p w:rsidR="00226F82" w:rsidRPr="00CE264D" w:rsidRDefault="00226F82" w:rsidP="00226F82">
      <w:pPr>
        <w:pStyle w:val="ListParagraph"/>
        <w:numPr>
          <w:ilvl w:val="0"/>
          <w:numId w:val="1"/>
        </w:numPr>
        <w:rPr>
          <w:rFonts w:asciiTheme="minorHAnsi" w:hAnsiTheme="minorHAnsi" w:cs="Arial"/>
          <w:szCs w:val="24"/>
        </w:rPr>
      </w:pPr>
      <w:r w:rsidRPr="00CE264D">
        <w:rPr>
          <w:rFonts w:asciiTheme="minorHAnsi" w:hAnsiTheme="minorHAnsi" w:cs="Arial"/>
          <w:szCs w:val="24"/>
        </w:rPr>
        <w:t>“Network” means the Network of Quality Teaching and Learning established by chapter 661, Oregon Law 2013 (Enrolled House Bill 3233).</w:t>
      </w:r>
    </w:p>
    <w:p w:rsidR="00226F82" w:rsidRPr="00CE264D" w:rsidRDefault="00226F82" w:rsidP="00226F82">
      <w:pPr>
        <w:rPr>
          <w:rFonts w:asciiTheme="minorHAnsi" w:hAnsiTheme="minorHAnsi" w:cs="Arial"/>
        </w:rPr>
      </w:pPr>
    </w:p>
    <w:p w:rsidR="00226F82" w:rsidRPr="00CE264D" w:rsidRDefault="00226F82" w:rsidP="00226F82">
      <w:pPr>
        <w:jc w:val="both"/>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jc w:val="both"/>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rPr>
          <w:rFonts w:asciiTheme="minorHAnsi" w:hAnsiTheme="minorHAnsi" w:cs="Arial"/>
        </w:rPr>
      </w:pPr>
    </w:p>
    <w:p w:rsidR="00CC1527" w:rsidRPr="00CE264D" w:rsidRDefault="00226F82" w:rsidP="00226F82">
      <w:pPr>
        <w:rPr>
          <w:rFonts w:asciiTheme="minorHAnsi" w:hAnsiTheme="minorHAnsi" w:cs="Arial"/>
          <w:b/>
        </w:rPr>
      </w:pPr>
      <w:r w:rsidRPr="00CE264D">
        <w:rPr>
          <w:rFonts w:asciiTheme="minorHAnsi" w:hAnsiTheme="minorHAnsi" w:cs="Arial"/>
          <w:b/>
        </w:rPr>
        <w:t>581-018-0305  Establishment</w:t>
      </w:r>
    </w:p>
    <w:p w:rsidR="00226F82" w:rsidRPr="00CE264D" w:rsidRDefault="00226F82" w:rsidP="00226F82">
      <w:pPr>
        <w:pStyle w:val="ListParagraph"/>
        <w:numPr>
          <w:ilvl w:val="0"/>
          <w:numId w:val="2"/>
        </w:numPr>
        <w:spacing w:line="276" w:lineRule="auto"/>
        <w:ind w:left="360"/>
        <w:rPr>
          <w:rFonts w:asciiTheme="minorHAnsi" w:hAnsiTheme="minorHAnsi" w:cs="Arial"/>
          <w:szCs w:val="24"/>
        </w:rPr>
      </w:pPr>
      <w:r w:rsidRPr="00CE264D">
        <w:rPr>
          <w:rFonts w:asciiTheme="minorHAnsi" w:hAnsiTheme="minorHAnsi" w:cs="Arial"/>
          <w:szCs w:val="24"/>
        </w:rPr>
        <w:t>The Educator Effectiveness and CCSS Implementation Grant program is established as part of the Network for Quality Teaching and Learning.</w:t>
      </w:r>
    </w:p>
    <w:p w:rsidR="00226F82" w:rsidRPr="00CE264D" w:rsidRDefault="00226F82" w:rsidP="00226F82">
      <w:pPr>
        <w:pStyle w:val="ListParagraph"/>
        <w:numPr>
          <w:ilvl w:val="0"/>
          <w:numId w:val="2"/>
        </w:numPr>
        <w:spacing w:line="276" w:lineRule="auto"/>
        <w:ind w:left="360"/>
        <w:rPr>
          <w:rFonts w:asciiTheme="minorHAnsi" w:hAnsiTheme="minorHAnsi" w:cs="Arial"/>
          <w:szCs w:val="24"/>
        </w:rPr>
      </w:pPr>
      <w:r w:rsidRPr="00CE264D">
        <w:rPr>
          <w:rFonts w:asciiTheme="minorHAnsi" w:hAnsiTheme="minorHAnsi" w:cs="Arial"/>
          <w:szCs w:val="24"/>
        </w:rPr>
        <w:t>The purposes of the grants are to:</w:t>
      </w:r>
    </w:p>
    <w:p w:rsidR="00226F82" w:rsidRPr="00CE264D" w:rsidRDefault="00226F82" w:rsidP="00226F82">
      <w:pPr>
        <w:pStyle w:val="ListParagraph"/>
        <w:numPr>
          <w:ilvl w:val="0"/>
          <w:numId w:val="3"/>
        </w:numPr>
        <w:spacing w:line="276" w:lineRule="auto"/>
        <w:ind w:left="360"/>
        <w:rPr>
          <w:rFonts w:asciiTheme="minorHAnsi" w:hAnsiTheme="minorHAnsi" w:cs="Arial"/>
          <w:szCs w:val="24"/>
        </w:rPr>
      </w:pPr>
      <w:r w:rsidRPr="00CE264D">
        <w:rPr>
          <w:rFonts w:asciiTheme="minorHAnsi" w:hAnsiTheme="minorHAnsi" w:cs="Arial"/>
          <w:szCs w:val="24"/>
        </w:rPr>
        <w:t>Build each school district’s capacity to support full implementation of the Oregon Framework for Teacher and Administrator Evaluation and Support Systems and the Common Core State Standards.</w:t>
      </w:r>
    </w:p>
    <w:p w:rsidR="00CC1527" w:rsidRPr="00CE264D" w:rsidRDefault="00CC1527" w:rsidP="00CC1527">
      <w:pPr>
        <w:pStyle w:val="ListParagraph"/>
        <w:numPr>
          <w:ilvl w:val="0"/>
          <w:numId w:val="3"/>
        </w:numPr>
        <w:spacing w:line="276" w:lineRule="auto"/>
        <w:ind w:left="360"/>
        <w:rPr>
          <w:rFonts w:asciiTheme="minorHAnsi" w:hAnsiTheme="minorHAnsi" w:cs="Arial"/>
          <w:szCs w:val="24"/>
        </w:rPr>
      </w:pPr>
      <w:r w:rsidRPr="00CE264D">
        <w:rPr>
          <w:rFonts w:asciiTheme="minorHAnsi" w:hAnsiTheme="minorHAnsi" w:cs="Arial"/>
          <w:szCs w:val="24"/>
        </w:rPr>
        <w:t>Enhance school district leadership capacity to plan and support high quality professional learning.</w:t>
      </w:r>
    </w:p>
    <w:p w:rsidR="00226F82" w:rsidRPr="00CE264D" w:rsidRDefault="00226F82" w:rsidP="00226F82">
      <w:pPr>
        <w:pStyle w:val="ListParagraph"/>
        <w:numPr>
          <w:ilvl w:val="0"/>
          <w:numId w:val="3"/>
        </w:numPr>
        <w:spacing w:line="276" w:lineRule="auto"/>
        <w:ind w:left="360"/>
        <w:rPr>
          <w:rFonts w:asciiTheme="minorHAnsi" w:hAnsiTheme="minorHAnsi" w:cs="Arial"/>
          <w:szCs w:val="24"/>
        </w:rPr>
      </w:pPr>
      <w:r w:rsidRPr="00CE264D">
        <w:rPr>
          <w:rFonts w:asciiTheme="minorHAnsi" w:hAnsiTheme="minorHAnsi" w:cs="Arial"/>
          <w:szCs w:val="24"/>
        </w:rPr>
        <w:t>Ensure coherence and integration of policies to improve educator practice and student learning.</w:t>
      </w:r>
    </w:p>
    <w:p w:rsidR="00226F82" w:rsidRPr="00CE264D" w:rsidRDefault="00226F82" w:rsidP="00226F82">
      <w:pPr>
        <w:pStyle w:val="ListParagraph"/>
        <w:numPr>
          <w:ilvl w:val="0"/>
          <w:numId w:val="3"/>
        </w:numPr>
        <w:spacing w:line="276" w:lineRule="auto"/>
        <w:ind w:left="360"/>
        <w:rPr>
          <w:rFonts w:asciiTheme="minorHAnsi" w:hAnsiTheme="minorHAnsi" w:cs="Arial"/>
          <w:szCs w:val="24"/>
        </w:rPr>
      </w:pPr>
      <w:r w:rsidRPr="00CE264D">
        <w:rPr>
          <w:rFonts w:asciiTheme="minorHAnsi" w:hAnsiTheme="minorHAnsi" w:cs="Arial"/>
          <w:szCs w:val="24"/>
        </w:rPr>
        <w:t>Establish and support regional Peer Review Panels to:</w:t>
      </w:r>
    </w:p>
    <w:p w:rsidR="00226F82" w:rsidRPr="00CE264D" w:rsidRDefault="00226F82" w:rsidP="00226F82">
      <w:pPr>
        <w:pStyle w:val="ListParagraph"/>
        <w:numPr>
          <w:ilvl w:val="0"/>
          <w:numId w:val="7"/>
        </w:numPr>
        <w:spacing w:line="276" w:lineRule="auto"/>
        <w:rPr>
          <w:rFonts w:asciiTheme="minorHAnsi" w:hAnsiTheme="minorHAnsi" w:cs="Arial"/>
          <w:szCs w:val="24"/>
        </w:rPr>
      </w:pPr>
      <w:r w:rsidRPr="00CE264D">
        <w:rPr>
          <w:rFonts w:asciiTheme="minorHAnsi" w:hAnsiTheme="minorHAnsi" w:cs="Arial"/>
          <w:szCs w:val="24"/>
        </w:rPr>
        <w:t>Ensure that districts are fully implementing valid and reliable educator evaluation and support systems and CCSS including for English Learners, students with disabilities, and low-achieving students; and</w:t>
      </w:r>
    </w:p>
    <w:p w:rsidR="00226F82" w:rsidRPr="00CE264D" w:rsidRDefault="00226F82" w:rsidP="00226F82">
      <w:pPr>
        <w:pStyle w:val="ListParagraph"/>
        <w:numPr>
          <w:ilvl w:val="0"/>
          <w:numId w:val="7"/>
        </w:numPr>
        <w:spacing w:line="276" w:lineRule="auto"/>
        <w:rPr>
          <w:rFonts w:asciiTheme="minorHAnsi" w:hAnsiTheme="minorHAnsi" w:cs="Arial"/>
          <w:szCs w:val="24"/>
        </w:rPr>
      </w:pPr>
      <w:r w:rsidRPr="00CE264D">
        <w:rPr>
          <w:rFonts w:asciiTheme="minorHAnsi" w:hAnsiTheme="minorHAnsi" w:cs="Arial"/>
          <w:szCs w:val="24"/>
        </w:rPr>
        <w:t>Provide high quality feedback and support to districts.</w:t>
      </w:r>
    </w:p>
    <w:p w:rsidR="00226F82" w:rsidRPr="00CE264D" w:rsidRDefault="00226F82" w:rsidP="00226F82">
      <w:pPr>
        <w:pStyle w:val="ListParagraph"/>
        <w:numPr>
          <w:ilvl w:val="0"/>
          <w:numId w:val="7"/>
        </w:numPr>
        <w:spacing w:line="276" w:lineRule="auto"/>
        <w:rPr>
          <w:rFonts w:asciiTheme="minorHAnsi" w:hAnsiTheme="minorHAnsi" w:cs="Arial"/>
          <w:szCs w:val="24"/>
        </w:rPr>
      </w:pPr>
      <w:r w:rsidRPr="00CE264D">
        <w:rPr>
          <w:rFonts w:asciiTheme="minorHAnsi" w:hAnsiTheme="minorHAnsi" w:cs="Arial"/>
          <w:szCs w:val="24"/>
        </w:rPr>
        <w:t xml:space="preserve">Districts must present their evaluation and support system to a Peer Review Panel by July 1, 2015. </w:t>
      </w:r>
    </w:p>
    <w:p w:rsidR="00226F82" w:rsidRPr="00CE264D" w:rsidRDefault="00226F82" w:rsidP="00226F82">
      <w:pPr>
        <w:rPr>
          <w:rFonts w:asciiTheme="minorHAnsi" w:hAnsiTheme="minorHAnsi" w:cs="Arial"/>
        </w:rPr>
      </w:pPr>
    </w:p>
    <w:p w:rsidR="00226F82" w:rsidRPr="00CE264D" w:rsidRDefault="00226F82" w:rsidP="00226F82">
      <w:pPr>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rPr>
          <w:rFonts w:asciiTheme="minorHAnsi" w:hAnsiTheme="minorHAnsi" w:cs="Arial"/>
        </w:rPr>
      </w:pPr>
    </w:p>
    <w:p w:rsidR="002F5A3A" w:rsidRPr="00CE264D" w:rsidRDefault="00226F82" w:rsidP="002F5A3A">
      <w:pPr>
        <w:rPr>
          <w:rFonts w:asciiTheme="minorHAnsi" w:hAnsiTheme="minorHAnsi" w:cs="Arial"/>
          <w:b/>
        </w:rPr>
      </w:pPr>
      <w:r w:rsidRPr="00CE264D">
        <w:rPr>
          <w:rFonts w:asciiTheme="minorHAnsi" w:hAnsiTheme="minorHAnsi" w:cs="Arial"/>
          <w:b/>
        </w:rPr>
        <w:t>581-018-0310  Eligibility</w:t>
      </w:r>
    </w:p>
    <w:p w:rsidR="002F5A3A" w:rsidRPr="00CE264D" w:rsidRDefault="002F5A3A" w:rsidP="00812C19">
      <w:pPr>
        <w:rPr>
          <w:rFonts w:asciiTheme="minorHAnsi" w:hAnsiTheme="minorHAnsi" w:cs="Arial"/>
          <w:b/>
        </w:rPr>
      </w:pPr>
      <w:r w:rsidRPr="00CE264D">
        <w:rPr>
          <w:rFonts w:asciiTheme="minorHAnsi" w:hAnsiTheme="minorHAnsi" w:cs="Arial"/>
        </w:rPr>
        <w:t xml:space="preserve">(1) </w:t>
      </w:r>
      <w:r w:rsidRPr="00CE264D">
        <w:rPr>
          <w:rStyle w:val="history"/>
          <w:rFonts w:asciiTheme="minorHAnsi" w:hAnsiTheme="minorHAnsi" w:cs="Arial"/>
          <w:color w:val="000000"/>
        </w:rPr>
        <w:t xml:space="preserve">The Department of Education shall allocate funds for Educator Effectiveness and CCSS Implementation to: </w:t>
      </w:r>
    </w:p>
    <w:p w:rsidR="002F5A3A" w:rsidRPr="00CE264D" w:rsidRDefault="002F5A3A" w:rsidP="00812C19">
      <w:pPr>
        <w:pStyle w:val="NormalWeb"/>
        <w:spacing w:before="0" w:beforeAutospacing="0" w:after="0" w:afterAutospacing="0"/>
        <w:ind w:left="720"/>
        <w:rPr>
          <w:rStyle w:val="history"/>
          <w:rFonts w:asciiTheme="minorHAnsi" w:hAnsiTheme="minorHAnsi" w:cs="Arial"/>
          <w:color w:val="000000"/>
        </w:rPr>
      </w:pPr>
      <w:r w:rsidRPr="00CE264D">
        <w:rPr>
          <w:rStyle w:val="history"/>
          <w:rFonts w:asciiTheme="minorHAnsi" w:hAnsiTheme="minorHAnsi" w:cs="Arial"/>
          <w:color w:val="000000"/>
        </w:rPr>
        <w:t xml:space="preserve">(a) School districts or consortia of small districts and ESDs to support participation in regional Professional Learning Conferences sponsored by the Department. </w:t>
      </w:r>
    </w:p>
    <w:p w:rsidR="002F5A3A" w:rsidRPr="00CE264D" w:rsidRDefault="008359D0" w:rsidP="00812C19">
      <w:pPr>
        <w:pStyle w:val="NormalWeb"/>
        <w:spacing w:before="0" w:beforeAutospacing="0" w:after="0" w:afterAutospacing="0"/>
        <w:ind w:firstLine="720"/>
        <w:rPr>
          <w:rFonts w:asciiTheme="minorHAnsi" w:hAnsiTheme="minorHAnsi" w:cs="Arial"/>
          <w:color w:val="000000"/>
        </w:rPr>
      </w:pPr>
      <w:r w:rsidRPr="00CE264D">
        <w:rPr>
          <w:rStyle w:val="history"/>
          <w:rFonts w:asciiTheme="minorHAnsi" w:hAnsiTheme="minorHAnsi" w:cs="Arial"/>
          <w:color w:val="000000"/>
        </w:rPr>
        <w:t>(b</w:t>
      </w:r>
      <w:r w:rsidR="002F5A3A" w:rsidRPr="00CE264D">
        <w:rPr>
          <w:rStyle w:val="history"/>
          <w:rFonts w:asciiTheme="minorHAnsi" w:hAnsiTheme="minorHAnsi" w:cs="Arial"/>
          <w:color w:val="000000"/>
        </w:rPr>
        <w:t xml:space="preserve">) School districts </w:t>
      </w:r>
      <w:r w:rsidR="00812C19" w:rsidRPr="00CE264D">
        <w:rPr>
          <w:rStyle w:val="history"/>
          <w:rFonts w:asciiTheme="minorHAnsi" w:hAnsiTheme="minorHAnsi" w:cs="Arial"/>
          <w:color w:val="000000"/>
        </w:rPr>
        <w:t xml:space="preserve">that </w:t>
      </w:r>
      <w:r w:rsidR="002F5A3A" w:rsidRPr="00CE264D">
        <w:rPr>
          <w:rStyle w:val="history"/>
          <w:rFonts w:asciiTheme="minorHAnsi" w:hAnsiTheme="minorHAnsi" w:cs="Arial"/>
          <w:color w:val="000000"/>
        </w:rPr>
        <w:t>participat</w:t>
      </w:r>
      <w:r w:rsidR="00812C19" w:rsidRPr="00CE264D">
        <w:rPr>
          <w:rStyle w:val="history"/>
          <w:rFonts w:asciiTheme="minorHAnsi" w:hAnsiTheme="minorHAnsi" w:cs="Arial"/>
          <w:color w:val="000000"/>
        </w:rPr>
        <w:t>e</w:t>
      </w:r>
      <w:r w:rsidR="002F5A3A" w:rsidRPr="00CE264D">
        <w:rPr>
          <w:rStyle w:val="history"/>
          <w:rFonts w:asciiTheme="minorHAnsi" w:hAnsiTheme="minorHAnsi" w:cs="Arial"/>
          <w:color w:val="000000"/>
        </w:rPr>
        <w:t xml:space="preserve"> in </w:t>
      </w:r>
      <w:r w:rsidR="00812C19" w:rsidRPr="00CE264D">
        <w:rPr>
          <w:rStyle w:val="history"/>
          <w:rFonts w:asciiTheme="minorHAnsi" w:hAnsiTheme="minorHAnsi" w:cs="Arial"/>
          <w:color w:val="000000"/>
        </w:rPr>
        <w:t xml:space="preserve">the Educator Effectiveness/CCSS </w:t>
      </w:r>
      <w:r w:rsidR="002F5A3A" w:rsidRPr="00CE264D">
        <w:rPr>
          <w:rStyle w:val="history"/>
          <w:rFonts w:asciiTheme="minorHAnsi" w:hAnsiTheme="minorHAnsi" w:cs="Arial"/>
          <w:color w:val="000000"/>
        </w:rPr>
        <w:t xml:space="preserve">regional </w:t>
      </w:r>
      <w:r w:rsidR="00812C19" w:rsidRPr="00CE264D">
        <w:rPr>
          <w:rStyle w:val="history"/>
          <w:rFonts w:asciiTheme="minorHAnsi" w:hAnsiTheme="minorHAnsi" w:cs="Arial"/>
          <w:color w:val="000000"/>
        </w:rPr>
        <w:tab/>
      </w:r>
      <w:r w:rsidR="002F5A3A" w:rsidRPr="00CE264D">
        <w:rPr>
          <w:rStyle w:val="history"/>
          <w:rFonts w:asciiTheme="minorHAnsi" w:hAnsiTheme="minorHAnsi" w:cs="Arial"/>
          <w:color w:val="000000"/>
        </w:rPr>
        <w:t>Professional Learning Conferences</w:t>
      </w:r>
      <w:r w:rsidR="00812C19" w:rsidRPr="00CE264D">
        <w:rPr>
          <w:rStyle w:val="history"/>
          <w:rFonts w:asciiTheme="minorHAnsi" w:hAnsiTheme="minorHAnsi" w:cs="Arial"/>
          <w:color w:val="000000"/>
        </w:rPr>
        <w:t xml:space="preserve"> to support </w:t>
      </w:r>
      <w:r w:rsidR="00C33B79" w:rsidRPr="00CE264D">
        <w:rPr>
          <w:rStyle w:val="history"/>
          <w:rFonts w:asciiTheme="minorHAnsi" w:hAnsiTheme="minorHAnsi" w:cs="Arial"/>
          <w:color w:val="000000"/>
        </w:rPr>
        <w:t>local implementation.</w:t>
      </w:r>
    </w:p>
    <w:p w:rsidR="002F5A3A" w:rsidRPr="00CE264D" w:rsidRDefault="008359D0" w:rsidP="00812C19">
      <w:pPr>
        <w:pStyle w:val="NormalWeb"/>
        <w:spacing w:before="0" w:beforeAutospacing="0"/>
        <w:ind w:left="720"/>
        <w:rPr>
          <w:rFonts w:asciiTheme="minorHAnsi" w:hAnsiTheme="minorHAnsi" w:cs="Arial"/>
          <w:color w:val="000000"/>
        </w:rPr>
      </w:pPr>
      <w:r w:rsidRPr="00CE264D">
        <w:rPr>
          <w:rStyle w:val="history"/>
          <w:rFonts w:asciiTheme="minorHAnsi" w:hAnsiTheme="minorHAnsi" w:cs="Arial"/>
          <w:color w:val="000000"/>
        </w:rPr>
        <w:t xml:space="preserve">(c) </w:t>
      </w:r>
      <w:r w:rsidR="002F5A3A" w:rsidRPr="00CE264D">
        <w:rPr>
          <w:rStyle w:val="history"/>
          <w:rFonts w:asciiTheme="minorHAnsi" w:hAnsiTheme="minorHAnsi" w:cs="Arial"/>
          <w:color w:val="000000"/>
        </w:rPr>
        <w:t>Non-profit organizations and postsecondary institutions for the purpose of supporting implementation.</w:t>
      </w:r>
    </w:p>
    <w:p w:rsidR="00226F82" w:rsidRPr="00CE264D" w:rsidRDefault="00226F82" w:rsidP="00226F82">
      <w:pPr>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rPr>
          <w:rFonts w:asciiTheme="minorHAnsi" w:hAnsiTheme="minorHAnsi" w:cs="Arial"/>
          <w:b/>
        </w:rPr>
      </w:pPr>
    </w:p>
    <w:p w:rsidR="00226F82" w:rsidRPr="00CE264D" w:rsidRDefault="00226F82" w:rsidP="00226F82">
      <w:pPr>
        <w:rPr>
          <w:rFonts w:asciiTheme="minorHAnsi" w:hAnsiTheme="minorHAnsi" w:cs="Arial"/>
          <w:b/>
        </w:rPr>
      </w:pPr>
      <w:r w:rsidRPr="00CE264D">
        <w:rPr>
          <w:rFonts w:asciiTheme="minorHAnsi" w:hAnsiTheme="minorHAnsi" w:cs="Arial"/>
          <w:b/>
        </w:rPr>
        <w:t>581-018-0315  Criteria</w:t>
      </w:r>
    </w:p>
    <w:p w:rsidR="00B012EB" w:rsidRPr="00CE264D" w:rsidRDefault="00226F82" w:rsidP="00812C19">
      <w:pPr>
        <w:pStyle w:val="ListParagraph"/>
        <w:numPr>
          <w:ilvl w:val="0"/>
          <w:numId w:val="4"/>
        </w:numPr>
        <w:spacing w:after="200" w:line="276" w:lineRule="auto"/>
        <w:rPr>
          <w:rFonts w:asciiTheme="minorHAnsi" w:hAnsiTheme="minorHAnsi" w:cs="Arial"/>
          <w:szCs w:val="24"/>
        </w:rPr>
      </w:pPr>
      <w:r w:rsidRPr="00CE264D">
        <w:rPr>
          <w:rFonts w:asciiTheme="minorHAnsi" w:hAnsiTheme="minorHAnsi" w:cs="Arial"/>
          <w:szCs w:val="24"/>
        </w:rPr>
        <w:t xml:space="preserve">Each school district or a consortium of small school districts must establish a collaborative Professional Learning Team consisting of teachers and building/district administrators </w:t>
      </w:r>
      <w:r w:rsidR="008359D0" w:rsidRPr="00CE264D">
        <w:rPr>
          <w:rFonts w:asciiTheme="minorHAnsi" w:hAnsiTheme="minorHAnsi" w:cs="Arial"/>
          <w:szCs w:val="24"/>
        </w:rPr>
        <w:t xml:space="preserve"> to </w:t>
      </w:r>
      <w:r w:rsidRPr="00CE264D">
        <w:rPr>
          <w:rFonts w:asciiTheme="minorHAnsi" w:hAnsiTheme="minorHAnsi" w:cs="Arial"/>
          <w:szCs w:val="24"/>
        </w:rPr>
        <w:t xml:space="preserve">support district-wide implementation of the CCSS and the Oregon Framework for Teacher and Administrator Evaluation and Support Systems. </w:t>
      </w:r>
      <w:r w:rsidR="008359D0" w:rsidRPr="00CE264D">
        <w:rPr>
          <w:rFonts w:asciiTheme="minorHAnsi" w:hAnsiTheme="minorHAnsi" w:cs="Arial"/>
          <w:szCs w:val="24"/>
        </w:rPr>
        <w:t xml:space="preserve">District teams </w:t>
      </w:r>
      <w:r w:rsidRPr="00CE264D">
        <w:rPr>
          <w:rFonts w:asciiTheme="minorHAnsi" w:hAnsiTheme="minorHAnsi" w:cs="Arial"/>
          <w:szCs w:val="24"/>
        </w:rPr>
        <w:t>must take into consideration the needs of all students in their district, including students with disabilities, English learners, and low-achieving students</w:t>
      </w:r>
      <w:r w:rsidR="008359D0" w:rsidRPr="00CE264D">
        <w:rPr>
          <w:rFonts w:asciiTheme="minorHAnsi" w:hAnsiTheme="minorHAnsi" w:cs="Arial"/>
          <w:szCs w:val="24"/>
        </w:rPr>
        <w:t xml:space="preserve"> </w:t>
      </w:r>
      <w:r w:rsidRPr="00CE264D">
        <w:rPr>
          <w:rFonts w:asciiTheme="minorHAnsi" w:hAnsiTheme="minorHAnsi" w:cs="Arial"/>
          <w:szCs w:val="24"/>
        </w:rPr>
        <w:t xml:space="preserve"> and closing the achievement gap. </w:t>
      </w:r>
    </w:p>
    <w:p w:rsidR="00226F82" w:rsidRPr="00CE264D" w:rsidRDefault="00226F82" w:rsidP="00B012EB">
      <w:pPr>
        <w:pStyle w:val="ListParagraph"/>
        <w:numPr>
          <w:ilvl w:val="1"/>
          <w:numId w:val="9"/>
        </w:numPr>
        <w:spacing w:after="200" w:line="276" w:lineRule="auto"/>
        <w:rPr>
          <w:rFonts w:asciiTheme="minorHAnsi" w:hAnsiTheme="minorHAnsi" w:cs="Arial"/>
          <w:szCs w:val="24"/>
        </w:rPr>
      </w:pPr>
      <w:r w:rsidRPr="00CE264D">
        <w:rPr>
          <w:rFonts w:asciiTheme="minorHAnsi" w:hAnsiTheme="minorHAnsi" w:cs="Arial"/>
          <w:szCs w:val="24"/>
        </w:rPr>
        <w:t>District Professional Learning Teams will:</w:t>
      </w:r>
    </w:p>
    <w:p w:rsidR="00226F82" w:rsidRPr="00CE264D" w:rsidRDefault="00226F82" w:rsidP="00226F82">
      <w:pPr>
        <w:pStyle w:val="ListParagraph"/>
        <w:numPr>
          <w:ilvl w:val="2"/>
          <w:numId w:val="4"/>
        </w:numPr>
        <w:spacing w:after="200" w:line="276" w:lineRule="auto"/>
        <w:rPr>
          <w:rFonts w:asciiTheme="minorHAnsi" w:hAnsiTheme="minorHAnsi" w:cs="Arial"/>
          <w:szCs w:val="24"/>
        </w:rPr>
      </w:pPr>
      <w:r w:rsidRPr="00CE264D">
        <w:rPr>
          <w:rFonts w:asciiTheme="minorHAnsi" w:hAnsiTheme="minorHAnsi" w:cs="Arial"/>
          <w:szCs w:val="24"/>
        </w:rPr>
        <w:t xml:space="preserve">Attend Educator Effectiveness-CCSS Professional Learning Conferences provided by the Department. </w:t>
      </w:r>
    </w:p>
    <w:p w:rsidR="00226F82" w:rsidRPr="00CE264D" w:rsidRDefault="00226F82" w:rsidP="00226F82">
      <w:pPr>
        <w:pStyle w:val="ListParagraph"/>
        <w:numPr>
          <w:ilvl w:val="2"/>
          <w:numId w:val="4"/>
        </w:numPr>
        <w:spacing w:after="200" w:line="276" w:lineRule="auto"/>
        <w:rPr>
          <w:rFonts w:asciiTheme="minorHAnsi" w:hAnsiTheme="minorHAnsi" w:cs="Arial"/>
          <w:szCs w:val="24"/>
        </w:rPr>
      </w:pPr>
      <w:r w:rsidRPr="00CE264D">
        <w:rPr>
          <w:rFonts w:asciiTheme="minorHAnsi" w:hAnsiTheme="minorHAnsi" w:cs="Arial"/>
          <w:szCs w:val="24"/>
        </w:rPr>
        <w:t>Facilitate an assessment of the district’s professional learning needs for implementation of Educator Effectiveness and CCSS.</w:t>
      </w:r>
    </w:p>
    <w:p w:rsidR="00226F82" w:rsidRPr="00CE264D" w:rsidRDefault="00226F82" w:rsidP="00226F82">
      <w:pPr>
        <w:pStyle w:val="ListParagraph"/>
        <w:numPr>
          <w:ilvl w:val="2"/>
          <w:numId w:val="4"/>
        </w:numPr>
        <w:spacing w:after="200" w:line="276" w:lineRule="auto"/>
        <w:rPr>
          <w:rFonts w:asciiTheme="minorHAnsi" w:hAnsiTheme="minorHAnsi" w:cs="Arial"/>
          <w:szCs w:val="24"/>
        </w:rPr>
      </w:pPr>
      <w:r w:rsidRPr="00CE264D">
        <w:rPr>
          <w:rFonts w:asciiTheme="minorHAnsi" w:hAnsiTheme="minorHAnsi" w:cs="Arial"/>
          <w:szCs w:val="24"/>
        </w:rPr>
        <w:t>Facilitate professional learning within the district</w:t>
      </w:r>
    </w:p>
    <w:p w:rsidR="00226F82" w:rsidRPr="00CE264D" w:rsidRDefault="00226F82" w:rsidP="00226F82">
      <w:pPr>
        <w:pStyle w:val="ListParagraph"/>
        <w:numPr>
          <w:ilvl w:val="2"/>
          <w:numId w:val="4"/>
        </w:numPr>
        <w:spacing w:after="200" w:line="276" w:lineRule="auto"/>
        <w:rPr>
          <w:rFonts w:asciiTheme="minorHAnsi" w:hAnsiTheme="minorHAnsi" w:cs="Arial"/>
          <w:szCs w:val="24"/>
        </w:rPr>
      </w:pPr>
      <w:r w:rsidRPr="00CE264D">
        <w:rPr>
          <w:rFonts w:asciiTheme="minorHAnsi" w:hAnsiTheme="minorHAnsi" w:cs="Arial"/>
          <w:szCs w:val="24"/>
        </w:rPr>
        <w:t>Serve as a liaison to the Department to disseminate information and inform policy.</w:t>
      </w:r>
    </w:p>
    <w:p w:rsidR="00B9174F" w:rsidRPr="00CE264D" w:rsidRDefault="00B9174F" w:rsidP="00B9174F">
      <w:pPr>
        <w:pStyle w:val="ListParagraph"/>
        <w:numPr>
          <w:ilvl w:val="0"/>
          <w:numId w:val="4"/>
        </w:numPr>
        <w:rPr>
          <w:rFonts w:asciiTheme="minorHAnsi" w:hAnsiTheme="minorHAnsi"/>
          <w:szCs w:val="24"/>
        </w:rPr>
      </w:pPr>
      <w:r w:rsidRPr="00CE264D">
        <w:rPr>
          <w:rFonts w:asciiTheme="minorHAnsi" w:hAnsiTheme="minorHAnsi" w:cs="Arial"/>
          <w:szCs w:val="24"/>
        </w:rPr>
        <w:t>During the 2014-15 school year, each school district shall present their educator evaluation and support system to a regional Peer Review Panel. The Department shall establish and disseminate criteria for the peer review process to school districts during the 2013-14 school year.</w:t>
      </w:r>
    </w:p>
    <w:p w:rsidR="00812C19" w:rsidRPr="00CE264D" w:rsidRDefault="00812C19" w:rsidP="00226F82">
      <w:pPr>
        <w:rPr>
          <w:rFonts w:asciiTheme="minorHAnsi" w:hAnsiTheme="minorHAnsi" w:cs="Arial"/>
        </w:rPr>
      </w:pPr>
    </w:p>
    <w:p w:rsidR="00226F82" w:rsidRPr="00CE264D" w:rsidRDefault="00226F82" w:rsidP="00226F82">
      <w:pPr>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rPr>
          <w:rFonts w:asciiTheme="minorHAnsi" w:hAnsiTheme="minorHAnsi" w:cs="Arial"/>
          <w:b/>
        </w:rPr>
      </w:pPr>
    </w:p>
    <w:p w:rsidR="00226F82" w:rsidRPr="00CE264D" w:rsidRDefault="00226F82" w:rsidP="00BB62F8">
      <w:pPr>
        <w:pStyle w:val="ListParagraph"/>
        <w:numPr>
          <w:ilvl w:val="2"/>
          <w:numId w:val="10"/>
        </w:numPr>
        <w:rPr>
          <w:rFonts w:asciiTheme="minorHAnsi" w:hAnsiTheme="minorHAnsi" w:cs="Arial"/>
          <w:b/>
          <w:szCs w:val="24"/>
        </w:rPr>
      </w:pPr>
      <w:r w:rsidRPr="00CE264D">
        <w:rPr>
          <w:rFonts w:asciiTheme="minorHAnsi" w:hAnsiTheme="minorHAnsi" w:cs="Arial"/>
          <w:b/>
          <w:szCs w:val="24"/>
        </w:rPr>
        <w:t>Grant Funding</w:t>
      </w:r>
    </w:p>
    <w:p w:rsidR="00BB62F8" w:rsidRPr="00CE264D" w:rsidRDefault="00BB62F8" w:rsidP="00812C19">
      <w:pPr>
        <w:pStyle w:val="ListParagraph"/>
        <w:numPr>
          <w:ilvl w:val="0"/>
          <w:numId w:val="6"/>
        </w:numPr>
        <w:spacing w:line="276" w:lineRule="auto"/>
        <w:rPr>
          <w:rFonts w:asciiTheme="minorHAnsi" w:hAnsiTheme="minorHAnsi" w:cs="Arial"/>
          <w:szCs w:val="24"/>
        </w:rPr>
      </w:pPr>
      <w:r w:rsidRPr="00CE264D">
        <w:rPr>
          <w:rFonts w:asciiTheme="minorHAnsi" w:hAnsiTheme="minorHAnsi" w:cs="Arial"/>
          <w:szCs w:val="24"/>
        </w:rPr>
        <w:t>T</w:t>
      </w:r>
      <w:r w:rsidR="00226F82" w:rsidRPr="00CE264D">
        <w:rPr>
          <w:rFonts w:asciiTheme="minorHAnsi" w:hAnsiTheme="minorHAnsi" w:cs="Arial"/>
          <w:szCs w:val="24"/>
        </w:rPr>
        <w:t>he Department shall allocate funds to school districts or consortia of small school districts to establish Professional Learning Teams as described in 581-018-0315 and provide professional learning to support implementation of Educator Effectiveness and CCSS.</w:t>
      </w:r>
    </w:p>
    <w:p w:rsidR="00812C19" w:rsidRPr="00CE264D" w:rsidRDefault="00BB62F8" w:rsidP="00812C19">
      <w:pPr>
        <w:pStyle w:val="ListParagraph"/>
        <w:numPr>
          <w:ilvl w:val="0"/>
          <w:numId w:val="6"/>
        </w:numPr>
        <w:spacing w:after="200" w:line="276" w:lineRule="auto"/>
        <w:rPr>
          <w:rFonts w:asciiTheme="minorHAnsi" w:hAnsiTheme="minorHAnsi" w:cs="Arial"/>
          <w:szCs w:val="24"/>
        </w:rPr>
      </w:pPr>
      <w:r w:rsidRPr="00CE264D">
        <w:rPr>
          <w:rFonts w:asciiTheme="minorHAnsi" w:hAnsiTheme="minorHAnsi" w:cs="Arial"/>
          <w:szCs w:val="24"/>
        </w:rPr>
        <w:t xml:space="preserve">Each school district that participates in the Educator Effectiveness-CCSS Professional Learning Conferences will be awarded a non-competitive grant based on </w:t>
      </w:r>
      <w:proofErr w:type="spellStart"/>
      <w:r w:rsidRPr="00CE264D">
        <w:rPr>
          <w:rFonts w:asciiTheme="minorHAnsi" w:hAnsiTheme="minorHAnsi" w:cs="Arial"/>
          <w:szCs w:val="24"/>
        </w:rPr>
        <w:t>ADMw</w:t>
      </w:r>
      <w:proofErr w:type="spellEnd"/>
      <w:r w:rsidRPr="00CE264D">
        <w:rPr>
          <w:rFonts w:asciiTheme="minorHAnsi" w:hAnsiTheme="minorHAnsi" w:cs="Arial"/>
          <w:szCs w:val="24"/>
        </w:rPr>
        <w:t xml:space="preserve"> and district needs.</w:t>
      </w:r>
    </w:p>
    <w:p w:rsidR="00BB62F8" w:rsidRPr="00CE264D" w:rsidRDefault="00BB62F8" w:rsidP="00812C19">
      <w:pPr>
        <w:pStyle w:val="ListParagraph"/>
        <w:numPr>
          <w:ilvl w:val="0"/>
          <w:numId w:val="6"/>
        </w:numPr>
        <w:spacing w:after="200" w:line="276" w:lineRule="auto"/>
        <w:rPr>
          <w:rStyle w:val="history"/>
          <w:rFonts w:asciiTheme="minorHAnsi" w:hAnsiTheme="minorHAnsi" w:cs="Arial"/>
          <w:szCs w:val="24"/>
        </w:rPr>
      </w:pPr>
      <w:r w:rsidRPr="00CE264D">
        <w:rPr>
          <w:rStyle w:val="history"/>
          <w:rFonts w:asciiTheme="minorHAnsi" w:hAnsiTheme="minorHAnsi" w:cs="Arial"/>
          <w:color w:val="000000"/>
          <w:szCs w:val="24"/>
        </w:rPr>
        <w:t xml:space="preserve">The Department of Education shall facilitate statewide and regional networking among districts and post-secondary institutions to promote collaborative learning and sharing of best practices. </w:t>
      </w:r>
    </w:p>
    <w:p w:rsidR="00BB62F8" w:rsidRPr="00CE264D" w:rsidRDefault="00BB62F8" w:rsidP="00BB62F8">
      <w:pPr>
        <w:pStyle w:val="ListParagraph"/>
        <w:numPr>
          <w:ilvl w:val="0"/>
          <w:numId w:val="6"/>
        </w:numPr>
        <w:spacing w:after="200" w:line="276" w:lineRule="auto"/>
        <w:rPr>
          <w:rFonts w:asciiTheme="minorHAnsi" w:hAnsiTheme="minorHAnsi" w:cs="Arial"/>
          <w:szCs w:val="24"/>
        </w:rPr>
      </w:pPr>
      <w:r w:rsidRPr="00CE264D">
        <w:rPr>
          <w:rStyle w:val="history"/>
          <w:rFonts w:asciiTheme="minorHAnsi" w:hAnsiTheme="minorHAnsi" w:cs="Arial"/>
          <w:color w:val="000000"/>
          <w:szCs w:val="24"/>
        </w:rPr>
        <w:t xml:space="preserve">The Department of Education and school districts may contract with entities on the master contractor list to provide professional learning and technical assistance to support implementation in districts. </w:t>
      </w:r>
    </w:p>
    <w:p w:rsidR="00226F82" w:rsidRPr="00CE264D" w:rsidRDefault="00226F82" w:rsidP="00226F82">
      <w:pPr>
        <w:pStyle w:val="ListParagraph"/>
        <w:numPr>
          <w:ilvl w:val="0"/>
          <w:numId w:val="6"/>
        </w:numPr>
        <w:spacing w:after="200" w:line="276" w:lineRule="auto"/>
        <w:rPr>
          <w:rFonts w:asciiTheme="minorHAnsi" w:hAnsiTheme="minorHAnsi" w:cs="Arial"/>
          <w:szCs w:val="24"/>
        </w:rPr>
      </w:pPr>
      <w:r w:rsidRPr="00CE264D">
        <w:rPr>
          <w:rFonts w:asciiTheme="minorHAnsi" w:hAnsiTheme="minorHAnsi" w:cs="Arial"/>
          <w:szCs w:val="24"/>
        </w:rPr>
        <w:t xml:space="preserve">Each school district that participates in the Educator Effectiveness-CCSS Professional Learning Conferences will be awarded a non-competitive grant based on </w:t>
      </w:r>
      <w:proofErr w:type="spellStart"/>
      <w:r w:rsidRPr="00CE264D">
        <w:rPr>
          <w:rFonts w:asciiTheme="minorHAnsi" w:hAnsiTheme="minorHAnsi" w:cs="Arial"/>
          <w:szCs w:val="24"/>
        </w:rPr>
        <w:t>ADMw</w:t>
      </w:r>
      <w:proofErr w:type="spellEnd"/>
      <w:r w:rsidRPr="00CE264D">
        <w:rPr>
          <w:rFonts w:asciiTheme="minorHAnsi" w:hAnsiTheme="minorHAnsi" w:cs="Arial"/>
          <w:szCs w:val="24"/>
        </w:rPr>
        <w:t xml:space="preserve"> and district needs.</w:t>
      </w:r>
    </w:p>
    <w:p w:rsidR="00226F82" w:rsidRPr="00CE264D" w:rsidRDefault="00226F82" w:rsidP="00226F82">
      <w:pPr>
        <w:pStyle w:val="ListParagraph"/>
        <w:numPr>
          <w:ilvl w:val="0"/>
          <w:numId w:val="6"/>
        </w:numPr>
        <w:spacing w:after="200" w:line="276" w:lineRule="auto"/>
        <w:rPr>
          <w:rFonts w:asciiTheme="minorHAnsi" w:hAnsiTheme="minorHAnsi" w:cs="Arial"/>
          <w:szCs w:val="24"/>
        </w:rPr>
      </w:pPr>
      <w:r w:rsidRPr="00CE264D">
        <w:rPr>
          <w:rFonts w:asciiTheme="minorHAnsi" w:hAnsiTheme="minorHAnsi" w:cs="Arial"/>
          <w:szCs w:val="24"/>
        </w:rPr>
        <w:t>The Department shall facilitate statewide and regional networking among districts and post-secondary institutions to promote collaborative learning and sharing of best practices.</w:t>
      </w:r>
    </w:p>
    <w:p w:rsidR="00226F82" w:rsidRPr="00CE264D" w:rsidRDefault="00226F82" w:rsidP="00226F82">
      <w:pPr>
        <w:pStyle w:val="ListParagraph"/>
        <w:numPr>
          <w:ilvl w:val="0"/>
          <w:numId w:val="6"/>
        </w:numPr>
        <w:spacing w:after="200" w:line="276" w:lineRule="auto"/>
        <w:rPr>
          <w:rFonts w:asciiTheme="minorHAnsi" w:hAnsiTheme="minorHAnsi" w:cs="Arial"/>
          <w:szCs w:val="24"/>
        </w:rPr>
      </w:pPr>
      <w:r w:rsidRPr="00CE264D">
        <w:rPr>
          <w:rFonts w:asciiTheme="minorHAnsi" w:hAnsiTheme="minorHAnsi" w:cs="Arial"/>
          <w:szCs w:val="24"/>
        </w:rPr>
        <w:t xml:space="preserve">The Department and school districts may contract with entities on the master contractor list to provide professional learning and technical assistance to support implementation in districts. </w:t>
      </w:r>
    </w:p>
    <w:p w:rsidR="00226F82" w:rsidRPr="00CE264D" w:rsidRDefault="00226F82" w:rsidP="00226F82">
      <w:pPr>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pStyle w:val="ListParagraph"/>
        <w:ind w:left="360"/>
        <w:rPr>
          <w:rFonts w:asciiTheme="minorHAnsi" w:hAnsiTheme="minorHAnsi" w:cs="Arial"/>
          <w:szCs w:val="24"/>
        </w:rPr>
      </w:pPr>
    </w:p>
    <w:p w:rsidR="00226F82" w:rsidRPr="00CE264D" w:rsidRDefault="00226F82" w:rsidP="00226F82">
      <w:pPr>
        <w:pStyle w:val="ListParagraph"/>
        <w:ind w:left="360"/>
        <w:rPr>
          <w:rFonts w:asciiTheme="minorHAnsi" w:hAnsiTheme="minorHAnsi" w:cs="Arial"/>
          <w:szCs w:val="24"/>
        </w:rPr>
      </w:pPr>
    </w:p>
    <w:p w:rsidR="00226F82" w:rsidRPr="00CE264D" w:rsidRDefault="00226F82" w:rsidP="00226F82">
      <w:pPr>
        <w:pStyle w:val="ListParagraph"/>
        <w:ind w:left="0"/>
        <w:rPr>
          <w:rFonts w:asciiTheme="minorHAnsi" w:hAnsiTheme="minorHAnsi" w:cs="Arial"/>
          <w:b/>
          <w:szCs w:val="24"/>
        </w:rPr>
      </w:pPr>
      <w:r w:rsidRPr="00CE264D">
        <w:rPr>
          <w:rFonts w:asciiTheme="minorHAnsi" w:hAnsiTheme="minorHAnsi" w:cs="Arial"/>
          <w:b/>
          <w:szCs w:val="24"/>
        </w:rPr>
        <w:t>581-018-0325 Reporting</w:t>
      </w:r>
    </w:p>
    <w:p w:rsidR="00226F82" w:rsidRPr="00CE264D" w:rsidRDefault="00226F82" w:rsidP="00226F82">
      <w:pPr>
        <w:pStyle w:val="ListParagraph"/>
        <w:ind w:left="0"/>
        <w:rPr>
          <w:rFonts w:asciiTheme="minorHAnsi" w:hAnsiTheme="minorHAnsi" w:cs="Arial"/>
          <w:szCs w:val="24"/>
        </w:rPr>
      </w:pPr>
    </w:p>
    <w:p w:rsidR="00226F82" w:rsidRPr="00CE264D" w:rsidRDefault="00226F82" w:rsidP="00226F82">
      <w:pPr>
        <w:pStyle w:val="ListParagraph"/>
        <w:numPr>
          <w:ilvl w:val="0"/>
          <w:numId w:val="8"/>
        </w:numPr>
        <w:spacing w:after="200" w:line="276" w:lineRule="auto"/>
        <w:rPr>
          <w:rFonts w:asciiTheme="minorHAnsi" w:hAnsiTheme="minorHAnsi" w:cs="Arial"/>
          <w:szCs w:val="24"/>
        </w:rPr>
      </w:pPr>
      <w:r w:rsidRPr="00CE264D">
        <w:rPr>
          <w:rFonts w:asciiTheme="minorHAnsi" w:hAnsiTheme="minorHAnsi" w:cs="Arial"/>
          <w:szCs w:val="24"/>
        </w:rPr>
        <w:t xml:space="preserve">The Department of Education shall develop district reporting requirements for allocation of funds for Educator Effectiveness and CCSS implementation as required by the Oregon Investment Board and the Network for Quality Teaching and Learning. </w:t>
      </w:r>
    </w:p>
    <w:p w:rsidR="00226F82" w:rsidRPr="00CE264D" w:rsidRDefault="00226F82" w:rsidP="00226F82">
      <w:pPr>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rPr>
          <w:rFonts w:asciiTheme="minorHAnsi" w:hAnsiTheme="minorHAnsi" w:cs="Arial"/>
        </w:rPr>
      </w:pPr>
    </w:p>
    <w:p w:rsidR="00226F82" w:rsidRPr="00CE264D" w:rsidRDefault="00226F82" w:rsidP="00226F82">
      <w:pPr>
        <w:rPr>
          <w:rFonts w:asciiTheme="minorHAnsi" w:hAnsiTheme="minorHAnsi" w:cs="Arial"/>
        </w:rPr>
      </w:pPr>
    </w:p>
    <w:p w:rsidR="00226F82" w:rsidRPr="00CE264D" w:rsidRDefault="00226F82" w:rsidP="00226F82">
      <w:pPr>
        <w:autoSpaceDE w:val="0"/>
        <w:autoSpaceDN w:val="0"/>
        <w:adjustRightInd w:val="0"/>
        <w:rPr>
          <w:rFonts w:asciiTheme="minorHAnsi" w:hAnsiTheme="minorHAnsi" w:cs="NewCenturySchlbk-Roman"/>
        </w:rPr>
      </w:pPr>
    </w:p>
    <w:p w:rsidR="00226F82" w:rsidRPr="00CE264D" w:rsidRDefault="00226F82" w:rsidP="00226F82">
      <w:pPr>
        <w:rPr>
          <w:rFonts w:asciiTheme="minorHAnsi" w:hAnsiTheme="minorHAnsi"/>
        </w:rPr>
      </w:pPr>
    </w:p>
    <w:p w:rsidR="002746F1" w:rsidRPr="00CE264D" w:rsidRDefault="002746F1">
      <w:pPr>
        <w:rPr>
          <w:rFonts w:asciiTheme="minorHAnsi" w:hAnsiTheme="minorHAnsi"/>
        </w:rPr>
      </w:pPr>
    </w:p>
    <w:sectPr w:rsidR="002746F1" w:rsidRPr="00CE264D" w:rsidSect="00CE264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108"/>
    <w:multiLevelType w:val="multilevel"/>
    <w:tmpl w:val="75D61996"/>
    <w:lvl w:ilvl="0">
      <w:start w:val="581"/>
      <w:numFmt w:val="decimal"/>
      <w:lvlText w:val="%1"/>
      <w:lvlJc w:val="left"/>
      <w:pPr>
        <w:ind w:left="1500" w:hanging="1500"/>
      </w:pPr>
      <w:rPr>
        <w:rFonts w:hint="default"/>
      </w:rPr>
    </w:lvl>
    <w:lvl w:ilvl="1">
      <w:start w:val="18"/>
      <w:numFmt w:val="decimalZero"/>
      <w:lvlText w:val="%1-%2"/>
      <w:lvlJc w:val="left"/>
      <w:pPr>
        <w:ind w:left="1500" w:hanging="1500"/>
      </w:pPr>
      <w:rPr>
        <w:rFonts w:hint="default"/>
      </w:rPr>
    </w:lvl>
    <w:lvl w:ilvl="2">
      <w:start w:val="320"/>
      <w:numFmt w:val="decimalZero"/>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E683AAF"/>
    <w:multiLevelType w:val="hybridMultilevel"/>
    <w:tmpl w:val="FEFA842E"/>
    <w:lvl w:ilvl="0" w:tplc="5A1C546E">
      <w:start w:val="1"/>
      <w:numFmt w:val="decimal"/>
      <w:lvlText w:val="(%1)"/>
      <w:lvlJc w:val="left"/>
      <w:pPr>
        <w:ind w:left="360" w:hanging="360"/>
      </w:pPr>
      <w:rPr>
        <w:rFonts w:hint="default"/>
      </w:rPr>
    </w:lvl>
    <w:lvl w:ilvl="1" w:tplc="663202D8">
      <w:start w:val="1"/>
      <w:numFmt w:val="lowerLetter"/>
      <w:lvlText w:val="(%2)"/>
      <w:lvlJc w:val="left"/>
      <w:pPr>
        <w:ind w:left="1080" w:hanging="360"/>
      </w:pPr>
      <w:rPr>
        <w:rFonts w:ascii="Arial" w:eastAsia="Calibri" w:hAnsi="Arial" w:cs="Arial"/>
      </w:rPr>
    </w:lvl>
    <w:lvl w:ilvl="2" w:tplc="0409001B">
      <w:start w:val="1"/>
      <w:numFmt w:val="lowerRoman"/>
      <w:lvlText w:val="%3."/>
      <w:lvlJc w:val="right"/>
      <w:pPr>
        <w:ind w:left="1800" w:hanging="180"/>
      </w:pPr>
    </w:lvl>
    <w:lvl w:ilvl="3" w:tplc="9C6C46BC">
      <w:start w:val="1"/>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E35180"/>
    <w:multiLevelType w:val="hybridMultilevel"/>
    <w:tmpl w:val="61FEC04C"/>
    <w:lvl w:ilvl="0" w:tplc="B4B61B60">
      <w:start w:val="1"/>
      <w:numFmt w:val="decimal"/>
      <w:lvlText w:val="(%1)"/>
      <w:lvlJc w:val="left"/>
      <w:pPr>
        <w:ind w:left="720" w:hanging="360"/>
      </w:pPr>
      <w:rPr>
        <w:rFonts w:hint="default"/>
      </w:rPr>
    </w:lvl>
    <w:lvl w:ilvl="1" w:tplc="B8DA38BA">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312FE"/>
    <w:multiLevelType w:val="hybridMultilevel"/>
    <w:tmpl w:val="01FC6E86"/>
    <w:lvl w:ilvl="0" w:tplc="5A1C546E">
      <w:start w:val="1"/>
      <w:numFmt w:val="decimal"/>
      <w:lvlText w:val="(%1)"/>
      <w:lvlJc w:val="left"/>
      <w:pPr>
        <w:ind w:left="360" w:hanging="360"/>
      </w:pPr>
      <w:rPr>
        <w:rFonts w:hint="default"/>
      </w:rPr>
    </w:lvl>
    <w:lvl w:ilvl="1" w:tplc="9C60946C">
      <w:start w:val="1"/>
      <w:numFmt w:val="lowerLetter"/>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9C6C46BC">
      <w:start w:val="1"/>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AB374B"/>
    <w:multiLevelType w:val="hybridMultilevel"/>
    <w:tmpl w:val="0466285A"/>
    <w:lvl w:ilvl="0" w:tplc="7E782C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B3246B"/>
    <w:multiLevelType w:val="hybridMultilevel"/>
    <w:tmpl w:val="FC6A34B8"/>
    <w:lvl w:ilvl="0" w:tplc="461E7D22">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53B9C"/>
    <w:multiLevelType w:val="hybridMultilevel"/>
    <w:tmpl w:val="08089D00"/>
    <w:lvl w:ilvl="0" w:tplc="B16C14E4">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E91A88"/>
    <w:multiLevelType w:val="hybridMultilevel"/>
    <w:tmpl w:val="283CDF38"/>
    <w:lvl w:ilvl="0" w:tplc="622E01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8C2E78"/>
    <w:multiLevelType w:val="hybridMultilevel"/>
    <w:tmpl w:val="DF74F372"/>
    <w:lvl w:ilvl="0" w:tplc="767857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A2130C"/>
    <w:multiLevelType w:val="hybridMultilevel"/>
    <w:tmpl w:val="2960B6A2"/>
    <w:lvl w:ilvl="0" w:tplc="E1D67F9A">
      <w:start w:val="1"/>
      <w:numFmt w:val="lowerRoman"/>
      <w:lvlText w:val="(%1)"/>
      <w:lvlJc w:val="left"/>
      <w:pPr>
        <w:ind w:left="1080" w:hanging="360"/>
      </w:pPr>
      <w:rPr>
        <w:rFonts w:ascii="Arial" w:eastAsia="Calibri" w:hAnsi="Arial" w:cs="Arial"/>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1"/>
  </w:num>
  <w:num w:numId="5">
    <w:abstractNumId w:val="2"/>
  </w:num>
  <w:num w:numId="6">
    <w:abstractNumId w:val="4"/>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82"/>
    <w:rsid w:val="001520A4"/>
    <w:rsid w:val="00164650"/>
    <w:rsid w:val="00226F82"/>
    <w:rsid w:val="002746F1"/>
    <w:rsid w:val="002F5A3A"/>
    <w:rsid w:val="005C47C5"/>
    <w:rsid w:val="005D3457"/>
    <w:rsid w:val="00812C19"/>
    <w:rsid w:val="008359D0"/>
    <w:rsid w:val="008753A2"/>
    <w:rsid w:val="00B012EB"/>
    <w:rsid w:val="00B80FBE"/>
    <w:rsid w:val="00B9174F"/>
    <w:rsid w:val="00BB62F8"/>
    <w:rsid w:val="00C33B79"/>
    <w:rsid w:val="00CC1527"/>
    <w:rsid w:val="00CE264D"/>
    <w:rsid w:val="00E4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8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26F82"/>
    <w:pPr>
      <w:overflowPunct w:val="0"/>
      <w:autoSpaceDE w:val="0"/>
      <w:autoSpaceDN w:val="0"/>
      <w:adjustRightInd w:val="0"/>
      <w:ind w:left="540" w:hanging="540"/>
      <w:textAlignment w:val="baseline"/>
    </w:pPr>
    <w:rPr>
      <w:sz w:val="22"/>
      <w:szCs w:val="20"/>
    </w:rPr>
  </w:style>
  <w:style w:type="paragraph" w:styleId="ListParagraph">
    <w:name w:val="List Paragraph"/>
    <w:basedOn w:val="Normal"/>
    <w:uiPriority w:val="34"/>
    <w:qFormat/>
    <w:rsid w:val="00226F82"/>
    <w:pPr>
      <w:ind w:left="720"/>
      <w:contextualSpacing/>
    </w:pPr>
    <w:rPr>
      <w:rFonts w:eastAsia="Calibri"/>
      <w:szCs w:val="22"/>
    </w:rPr>
  </w:style>
  <w:style w:type="paragraph" w:customStyle="1" w:styleId="Default">
    <w:name w:val="Default"/>
    <w:rsid w:val="00226F82"/>
    <w:pPr>
      <w:autoSpaceDE w:val="0"/>
      <w:autoSpaceDN w:val="0"/>
      <w:adjustRightInd w:val="0"/>
    </w:pPr>
    <w:rPr>
      <w:rFonts w:ascii="Calibri" w:eastAsia="Calibri" w:hAnsi="Calibri" w:cs="Calibri"/>
      <w:color w:val="000000"/>
      <w:szCs w:val="24"/>
    </w:rPr>
  </w:style>
  <w:style w:type="paragraph" w:styleId="NormalWeb">
    <w:name w:val="Normal (Web)"/>
    <w:basedOn w:val="Normal"/>
    <w:uiPriority w:val="99"/>
    <w:semiHidden/>
    <w:unhideWhenUsed/>
    <w:rsid w:val="00CC1527"/>
    <w:pPr>
      <w:spacing w:before="100" w:beforeAutospacing="1" w:after="100" w:afterAutospacing="1"/>
    </w:pPr>
    <w:rPr>
      <w:rFonts w:ascii="Times New Roman" w:hAnsi="Times New Roman"/>
    </w:rPr>
  </w:style>
  <w:style w:type="character" w:customStyle="1" w:styleId="history">
    <w:name w:val="history"/>
    <w:basedOn w:val="DefaultParagraphFont"/>
    <w:rsid w:val="00CC1527"/>
  </w:style>
  <w:style w:type="paragraph" w:styleId="BalloonText">
    <w:name w:val="Balloon Text"/>
    <w:basedOn w:val="Normal"/>
    <w:link w:val="BalloonTextChar"/>
    <w:uiPriority w:val="99"/>
    <w:semiHidden/>
    <w:unhideWhenUsed/>
    <w:rsid w:val="008359D0"/>
    <w:rPr>
      <w:rFonts w:ascii="Tahoma" w:hAnsi="Tahoma" w:cs="Tahoma"/>
      <w:sz w:val="16"/>
      <w:szCs w:val="16"/>
    </w:rPr>
  </w:style>
  <w:style w:type="character" w:customStyle="1" w:styleId="BalloonTextChar">
    <w:name w:val="Balloon Text Char"/>
    <w:basedOn w:val="DefaultParagraphFont"/>
    <w:link w:val="BalloonText"/>
    <w:uiPriority w:val="99"/>
    <w:semiHidden/>
    <w:rsid w:val="008359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8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26F82"/>
    <w:pPr>
      <w:overflowPunct w:val="0"/>
      <w:autoSpaceDE w:val="0"/>
      <w:autoSpaceDN w:val="0"/>
      <w:adjustRightInd w:val="0"/>
      <w:ind w:left="540" w:hanging="540"/>
      <w:textAlignment w:val="baseline"/>
    </w:pPr>
    <w:rPr>
      <w:sz w:val="22"/>
      <w:szCs w:val="20"/>
    </w:rPr>
  </w:style>
  <w:style w:type="paragraph" w:styleId="ListParagraph">
    <w:name w:val="List Paragraph"/>
    <w:basedOn w:val="Normal"/>
    <w:uiPriority w:val="34"/>
    <w:qFormat/>
    <w:rsid w:val="00226F82"/>
    <w:pPr>
      <w:ind w:left="720"/>
      <w:contextualSpacing/>
    </w:pPr>
    <w:rPr>
      <w:rFonts w:eastAsia="Calibri"/>
      <w:szCs w:val="22"/>
    </w:rPr>
  </w:style>
  <w:style w:type="paragraph" w:customStyle="1" w:styleId="Default">
    <w:name w:val="Default"/>
    <w:rsid w:val="00226F82"/>
    <w:pPr>
      <w:autoSpaceDE w:val="0"/>
      <w:autoSpaceDN w:val="0"/>
      <w:adjustRightInd w:val="0"/>
    </w:pPr>
    <w:rPr>
      <w:rFonts w:ascii="Calibri" w:eastAsia="Calibri" w:hAnsi="Calibri" w:cs="Calibri"/>
      <w:color w:val="000000"/>
      <w:szCs w:val="24"/>
    </w:rPr>
  </w:style>
  <w:style w:type="paragraph" w:styleId="NormalWeb">
    <w:name w:val="Normal (Web)"/>
    <w:basedOn w:val="Normal"/>
    <w:uiPriority w:val="99"/>
    <w:semiHidden/>
    <w:unhideWhenUsed/>
    <w:rsid w:val="00CC1527"/>
    <w:pPr>
      <w:spacing w:before="100" w:beforeAutospacing="1" w:after="100" w:afterAutospacing="1"/>
    </w:pPr>
    <w:rPr>
      <w:rFonts w:ascii="Times New Roman" w:hAnsi="Times New Roman"/>
    </w:rPr>
  </w:style>
  <w:style w:type="character" w:customStyle="1" w:styleId="history">
    <w:name w:val="history"/>
    <w:basedOn w:val="DefaultParagraphFont"/>
    <w:rsid w:val="00CC1527"/>
  </w:style>
  <w:style w:type="paragraph" w:styleId="BalloonText">
    <w:name w:val="Balloon Text"/>
    <w:basedOn w:val="Normal"/>
    <w:link w:val="BalloonTextChar"/>
    <w:uiPriority w:val="99"/>
    <w:semiHidden/>
    <w:unhideWhenUsed/>
    <w:rsid w:val="008359D0"/>
    <w:rPr>
      <w:rFonts w:ascii="Tahoma" w:hAnsi="Tahoma" w:cs="Tahoma"/>
      <w:sz w:val="16"/>
      <w:szCs w:val="16"/>
    </w:rPr>
  </w:style>
  <w:style w:type="character" w:customStyle="1" w:styleId="BalloonTextChar">
    <w:name w:val="Balloon Text Char"/>
    <w:basedOn w:val="DefaultParagraphFont"/>
    <w:link w:val="BalloonText"/>
    <w:uiPriority w:val="99"/>
    <w:semiHidden/>
    <w:rsid w:val="008359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80362">
      <w:bodyDiv w:val="1"/>
      <w:marLeft w:val="0"/>
      <w:marRight w:val="0"/>
      <w:marTop w:val="0"/>
      <w:marBottom w:val="0"/>
      <w:divBdr>
        <w:top w:val="none" w:sz="0" w:space="0" w:color="auto"/>
        <w:left w:val="none" w:sz="0" w:space="0" w:color="auto"/>
        <w:bottom w:val="none" w:sz="0" w:space="0" w:color="auto"/>
        <w:right w:val="none" w:sz="0" w:space="0" w:color="auto"/>
      </w:divBdr>
      <w:divsChild>
        <w:div w:id="1049917417">
          <w:marLeft w:val="0"/>
          <w:marRight w:val="0"/>
          <w:marTop w:val="0"/>
          <w:marBottom w:val="0"/>
          <w:divBdr>
            <w:top w:val="none" w:sz="0" w:space="0" w:color="auto"/>
            <w:left w:val="none" w:sz="0" w:space="0" w:color="auto"/>
            <w:bottom w:val="none" w:sz="0" w:space="0" w:color="auto"/>
            <w:right w:val="none" w:sz="0" w:space="0" w:color="auto"/>
          </w:divBdr>
          <w:divsChild>
            <w:div w:id="70933549">
              <w:marLeft w:val="0"/>
              <w:marRight w:val="0"/>
              <w:marTop w:val="0"/>
              <w:marBottom w:val="0"/>
              <w:divBdr>
                <w:top w:val="none" w:sz="0" w:space="0" w:color="auto"/>
                <w:left w:val="none" w:sz="0" w:space="0" w:color="auto"/>
                <w:bottom w:val="none" w:sz="0" w:space="0" w:color="auto"/>
                <w:right w:val="none" w:sz="0" w:space="0" w:color="auto"/>
              </w:divBdr>
              <w:divsChild>
                <w:div w:id="1001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8610">
      <w:bodyDiv w:val="1"/>
      <w:marLeft w:val="0"/>
      <w:marRight w:val="0"/>
      <w:marTop w:val="0"/>
      <w:marBottom w:val="0"/>
      <w:divBdr>
        <w:top w:val="none" w:sz="0" w:space="0" w:color="auto"/>
        <w:left w:val="none" w:sz="0" w:space="0" w:color="auto"/>
        <w:bottom w:val="none" w:sz="0" w:space="0" w:color="auto"/>
        <w:right w:val="none" w:sz="0" w:space="0" w:color="auto"/>
      </w:divBdr>
      <w:divsChild>
        <w:div w:id="1591113785">
          <w:marLeft w:val="0"/>
          <w:marRight w:val="0"/>
          <w:marTop w:val="0"/>
          <w:marBottom w:val="0"/>
          <w:divBdr>
            <w:top w:val="none" w:sz="0" w:space="0" w:color="auto"/>
            <w:left w:val="none" w:sz="0" w:space="0" w:color="auto"/>
            <w:bottom w:val="none" w:sz="0" w:space="0" w:color="auto"/>
            <w:right w:val="none" w:sz="0" w:space="0" w:color="auto"/>
          </w:divBdr>
          <w:divsChild>
            <w:div w:id="1432244068">
              <w:marLeft w:val="0"/>
              <w:marRight w:val="0"/>
              <w:marTop w:val="0"/>
              <w:marBottom w:val="0"/>
              <w:divBdr>
                <w:top w:val="none" w:sz="0" w:space="0" w:color="auto"/>
                <w:left w:val="none" w:sz="0" w:space="0" w:color="auto"/>
                <w:bottom w:val="none" w:sz="0" w:space="0" w:color="auto"/>
                <w:right w:val="none" w:sz="0" w:space="0" w:color="auto"/>
              </w:divBdr>
              <w:divsChild>
                <w:div w:id="4841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5158">
      <w:bodyDiv w:val="1"/>
      <w:marLeft w:val="0"/>
      <w:marRight w:val="0"/>
      <w:marTop w:val="0"/>
      <w:marBottom w:val="0"/>
      <w:divBdr>
        <w:top w:val="none" w:sz="0" w:space="0" w:color="auto"/>
        <w:left w:val="none" w:sz="0" w:space="0" w:color="auto"/>
        <w:bottom w:val="none" w:sz="0" w:space="0" w:color="auto"/>
        <w:right w:val="none" w:sz="0" w:space="0" w:color="auto"/>
      </w:divBdr>
      <w:divsChild>
        <w:div w:id="1058212204">
          <w:marLeft w:val="0"/>
          <w:marRight w:val="0"/>
          <w:marTop w:val="0"/>
          <w:marBottom w:val="0"/>
          <w:divBdr>
            <w:top w:val="none" w:sz="0" w:space="0" w:color="auto"/>
            <w:left w:val="none" w:sz="0" w:space="0" w:color="auto"/>
            <w:bottom w:val="none" w:sz="0" w:space="0" w:color="auto"/>
            <w:right w:val="none" w:sz="0" w:space="0" w:color="auto"/>
          </w:divBdr>
          <w:divsChild>
            <w:div w:id="320275491">
              <w:marLeft w:val="0"/>
              <w:marRight w:val="0"/>
              <w:marTop w:val="0"/>
              <w:marBottom w:val="0"/>
              <w:divBdr>
                <w:top w:val="none" w:sz="0" w:space="0" w:color="auto"/>
                <w:left w:val="none" w:sz="0" w:space="0" w:color="auto"/>
                <w:bottom w:val="none" w:sz="0" w:space="0" w:color="auto"/>
                <w:right w:val="none" w:sz="0" w:space="0" w:color="auto"/>
              </w:divBdr>
              <w:divsChild>
                <w:div w:id="201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2020-07-18T14:32:40+00:00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580A9EAE-8B0B-467B-813F-B4E6F54DB08D}"/>
</file>

<file path=customXml/itemProps2.xml><?xml version="1.0" encoding="utf-8"?>
<ds:datastoreItem xmlns:ds="http://schemas.openxmlformats.org/officeDocument/2006/customXml" ds:itemID="{8CFA332F-0504-419D-8188-0951DB7260F9}"/>
</file>

<file path=customXml/itemProps3.xml><?xml version="1.0" encoding="utf-8"?>
<ds:datastoreItem xmlns:ds="http://schemas.openxmlformats.org/officeDocument/2006/customXml" ds:itemID="{1FBBB117-9DA3-4D07-B60F-F99781AFD125}"/>
</file>

<file path=customXml/itemProps4.xml><?xml version="1.0" encoding="utf-8"?>
<ds:datastoreItem xmlns:ds="http://schemas.openxmlformats.org/officeDocument/2006/customXml" ds:itemID="{20B33897-523E-4DF9-8526-80ABF1AD6702}"/>
</file>

<file path=docProps/app.xml><?xml version="1.0" encoding="utf-8"?>
<Properties xmlns="http://schemas.openxmlformats.org/officeDocument/2006/extended-properties" xmlns:vt="http://schemas.openxmlformats.org/officeDocument/2006/docPropsVTypes">
  <Template>Normal.dotm</Template>
  <TotalTime>2</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 Emily</dc:creator>
  <cp:lastModifiedBy>NAZAROV Emily</cp:lastModifiedBy>
  <cp:revision>3</cp:revision>
  <cp:lastPrinted>2014-01-14T22:12:00Z</cp:lastPrinted>
  <dcterms:created xsi:type="dcterms:W3CDTF">2014-01-14T22:11:00Z</dcterms:created>
  <dcterms:modified xsi:type="dcterms:W3CDTF">2014-01-14T22:13:00Z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