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2FE6" w14:textId="1F2EB939" w:rsidR="00C94ACC" w:rsidRPr="00E27F69" w:rsidRDefault="00A3219E" w:rsidP="00E27F69">
      <w:pPr>
        <w:jc w:val="right"/>
        <w:rPr>
          <w:rFonts w:ascii="Calibri" w:hAnsi="Calibri"/>
          <w:i/>
          <w:color w:val="073763" w:themeColor="accent1" w:themeShade="80"/>
          <w:sz w:val="32"/>
          <w:szCs w:val="32"/>
        </w:rPr>
      </w:pPr>
      <w:r w:rsidRPr="00E27F69">
        <w:rPr>
          <w:rFonts w:ascii="Calibri" w:hAnsi="Calibri"/>
          <w:noProof/>
          <w:color w:val="663300"/>
          <w:sz w:val="16"/>
          <w:szCs w:val="16"/>
        </w:rPr>
        <w:drawing>
          <wp:anchor distT="0" distB="0" distL="114300" distR="114300" simplePos="0" relativeHeight="251663360" behindDoc="0" locked="0" layoutInCell="1" allowOverlap="1" wp14:anchorId="09D93009" wp14:editId="61D61190">
            <wp:simplePos x="0" y="0"/>
            <wp:positionH relativeFrom="column">
              <wp:posOffset>120650</wp:posOffset>
            </wp:positionH>
            <wp:positionV relativeFrom="paragraph">
              <wp:posOffset>113</wp:posOffset>
            </wp:positionV>
            <wp:extent cx="1377950" cy="1357630"/>
            <wp:effectExtent l="19050" t="0" r="12700" b="414020"/>
            <wp:wrapSquare wrapText="bothSides"/>
            <wp:docPr id="2" name="Picture 2"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7950" cy="13576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27F69">
        <w:rPr>
          <w:noProof/>
        </w:rPr>
        <mc:AlternateContent>
          <mc:Choice Requires="wpg">
            <w:drawing>
              <wp:anchor distT="0" distB="0" distL="114300" distR="114300" simplePos="0" relativeHeight="251661312" behindDoc="0" locked="1" layoutInCell="1" allowOverlap="1" wp14:anchorId="09D93007" wp14:editId="464A0A0B">
                <wp:simplePos x="0" y="0"/>
                <wp:positionH relativeFrom="page">
                  <wp:posOffset>618490</wp:posOffset>
                </wp:positionH>
                <wp:positionV relativeFrom="page">
                  <wp:posOffset>562610</wp:posOffset>
                </wp:positionV>
                <wp:extent cx="196850" cy="8973185"/>
                <wp:effectExtent l="0" t="0" r="0" b="0"/>
                <wp:wrapNone/>
                <wp:docPr id="38" name="Group 38" descr="Decorative sidebar"/>
                <wp:cNvGraphicFramePr/>
                <a:graphic xmlns:a="http://schemas.openxmlformats.org/drawingml/2006/main">
                  <a:graphicData uri="http://schemas.microsoft.com/office/word/2010/wordprocessingGroup">
                    <wpg:wgp>
                      <wpg:cNvGrpSpPr/>
                      <wpg:grpSpPr>
                        <a:xfrm>
                          <a:off x="0" y="0"/>
                          <a:ext cx="196850" cy="8973185"/>
                          <a:chOff x="0" y="0"/>
                          <a:chExt cx="228600" cy="9144000"/>
                        </a:xfrm>
                      </wpg:grpSpPr>
                      <wps:wsp>
                        <wps:cNvPr id="39" name="Rectangle 39"/>
                        <wps:cNvSpPr/>
                        <wps:spPr>
                          <a:xfrm>
                            <a:off x="0" y="0"/>
                            <a:ext cx="228600" cy="87820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rgbClr val="195A1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DB82E2" id="Group 38" o:spid="_x0000_s1026" alt="Decorative sidebar" style="position:absolute;margin-left:48.7pt;margin-top:44.3pt;width:15.5pt;height:706.55pt;z-index:251661312;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MmbwMAACELAAAOAAAAZHJzL2Uyb0RvYy54bWzsVltv0zAUfkfiP1h+Z2m6dWujZaja2IQ0&#10;xsRAPLuOcxGObWy36fj1nGMnaXcRQkNCQuIl9bHP9fM5X336dttKshHWNVrlND2YUCIU10Wjqpx+&#10;+Xz5Zk6J80wVTGolcnovHH179vrVaWcyMdW1loWwBJwol3Ump7X3JksSx2vRMnegjVBwWGrbMg+i&#10;rZLCsg68tzKZTibHSadtYazmwjnYvYiH9Cz4L0vB/ceydMITmVPIzYevDd8VfpOzU5ZVlpm64X0a&#10;7AVZtKxREHR0dcE8I2vbPHHVNtxqp0t/wHWb6LJsuAg1QDXp5FE1V1avTailyrrKjDABtI9werFb&#10;frO5taQpcnoIN6VYC3cUwhKUC+E4gHUhuLbMNxtBXFOIFbOIW2eqDMyvrLkzt7bfqKKEUGxL2+Iv&#10;FEm2AfH7EXGx9YTDZro4ns/gXjgczRcnh+l8Fq+E13BvT8x4/a43nE7nx5PecJEeHU1AgBSSIWyC&#10;2Y3JdAa6y+0AdH8G4F3NjAj34hCBAcDFAOAnaDumKinI4SIiFfRGmFzmALHfxWi/1PnJfDoBwPZL&#10;ZZmxzl8J3RJc5NRC+NCMbHPtfFQdVDCo07IpLhspg4CTJs6lJRsGM8I4F8qnwVyu2w+6iPsnsx3C&#10;YTjRJOD9wJtU6FNp9B4D4w5cxlByWPl7KVBPqk+ihOaDRpiGiKPnp8m4mhUibmMqAwSjRcglOETP&#10;JcQffcdqRs2HvmOWvT6aisAao/HkV4lF49EiRNbKj8Zto7R9zoEEiPvIUX8AKUKDKK10cQ+dZXXk&#10;LGf4ZQPXe82cv2UWSAq6H4jXf4RPKXWXU92vKKm1/fHcPupD68MpJR2QXk7d9zWzghL5XsFQhEkC&#10;lgzC0exkCjHs/slq/0St23MNPZMCxRselqjv5bAsrW6/Aj8vMSocMcUhdk65t4Nw7iMZA8NzsVwG&#10;NWBGw/y1ujMcnSOq2L6ft1+ZNX2Pe2CQGz0MIssetXrURUull2uvyybMwQ7XHm8gBSSyv8AOR1B/&#10;pNcdO8AeNAGGBxZBdsCEnbnW/JsjSp/XQCJi6QzMMwKBDfNAGYVfMsl8kc6AGtESGvsZ6uy5Jbbi&#10;QNgDV7yITmy1GskkXcyW6XHf6P954j9P/Ns8Ed4U8A4LfzX9mxEfevtyGNHdy/bsJwAAAP//AwBQ&#10;SwMEFAAGAAgAAAAhAGYkpAfhAAAACgEAAA8AAABkcnMvZG93bnJldi54bWxMj0FPwkAQhe8m/ofN&#10;mHiTbVGg1m4JIeqJmAgmhNvSHdqG7mzTXdry7x1OepuZ9/Lme9lytI3osfO1IwXxJAKBVDhTU6ng&#10;Z/fxlIDwQZPRjSNUcEUPy/z+LtOpcQN9Y78NpeAQ8qlWUIXQplL6okKr/cS1SKydXGd14LUrpen0&#10;wOG2kdMomkura+IPlW5xXWFx3l6sgs9BD6vn+L3fnE/r62E3+9pvYlTq8WFcvYEIOIY/M9zwGR1y&#10;Zjq6CxkvGgWvixd2KkiSOYibPk34cORhFsULkHkm/1fIfwEAAP//AwBQSwECLQAUAAYACAAAACEA&#10;toM4kv4AAADhAQAAEwAAAAAAAAAAAAAAAAAAAAAAW0NvbnRlbnRfVHlwZXNdLnhtbFBLAQItABQA&#10;BgAIAAAAIQA4/SH/1gAAAJQBAAALAAAAAAAAAAAAAAAAAC8BAABfcmVscy8ucmVsc1BLAQItABQA&#10;BgAIAAAAIQCFxiMmbwMAACELAAAOAAAAAAAAAAAAAAAAAC4CAABkcnMvZTJvRG9jLnhtbFBLAQIt&#10;ABQABgAIAAAAIQBmJKQH4QAAAAoBAAAPAAAAAAAAAAAAAAAAAMkFAABkcnMvZG93bnJldi54bWxQ&#10;SwUGAAAAAAQABADzAAAA1wYAAAAA&#10;">
                <v:rect id="Rectangle 39"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g6MYA&#10;AADbAAAADwAAAGRycy9kb3ducmV2LnhtbESPT2vCQBTE7wW/w/KE3uqmVopJsxH/INRTafSgt2f2&#10;NQnNvl2yW43f3i0Uehxm5jdMvhhMJy7U+9aygudJAoK4srrlWsFhv32ag/ABWWNnmRTcyMOiGD3k&#10;mGl75U+6lKEWEcI+QwVNCC6T0lcNGfQT64ij92V7gyHKvpa6x2uEm05Ok+RVGmw5LjToaN1Q9V3+&#10;GAWbrW7X02VX7c7Opaf5afaRro5KPY6H5RuIQEP4D/+137WClxR+v8Qf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Sg6MYAAADbAAAADwAAAAAAAAAAAAAAAACYAgAAZHJz&#10;L2Rvd25yZXYueG1sUEsFBgAAAAAEAAQA9QAAAIsDAAAAAA==&#10;" fillcolor="#0b5294 [2404]" stroked="f" strokeweight="1.5pt">
                  <v:stroke endcap="round"/>
                </v:rect>
                <v:rect id="Rectangle 40"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fC8IA&#10;AADbAAAADwAAAGRycy9kb3ducmV2LnhtbERPy2qDQBTdF/oPwy10U5qxpXnZTEJbkChZabPI8uLc&#10;qsS5I87U6N9nFoEsD+e92Y2mFQP1rrGs4G0WgSAurW64UnD8TV5XIJxH1thaJgUTOdhtHx82GGt7&#10;4ZyGwlcihLCLUUHtfRdL6cqaDLqZ7YgD92d7gz7AvpK6x0sIN618j6KFNNhwaKixo5+aynPxbxSs&#10;3Xcml/PDSzad93mbNGlhh5NSz0/j1ycIT6O/i2/uVCv4COvDl/AD5P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V8LwgAAANsAAAAPAAAAAAAAAAAAAAAAAJgCAABkcnMvZG93&#10;bnJldi54bWxQSwUGAAAAAAQABAD1AAAAhwMAAAAA&#10;" fillcolor="#195a16" stroked="f" strokeweight="1.5pt">
                  <v:stroke endcap="round"/>
                  <v:path arrowok="t"/>
                  <o:lock v:ext="edit" aspectratio="t"/>
                </v:rect>
                <w10:wrap anchorx="page" anchory="page"/>
                <w10:anchorlock/>
              </v:group>
            </w:pict>
          </mc:Fallback>
        </mc:AlternateContent>
      </w:r>
      <w:r w:rsidR="00F85B0E">
        <w:rPr>
          <w:rFonts w:ascii="Calibri" w:hAnsi="Calibri"/>
          <w:b/>
          <w:color w:val="073763" w:themeColor="accent1" w:themeShade="80"/>
          <w:sz w:val="72"/>
          <w:szCs w:val="72"/>
        </w:rPr>
        <w:t xml:space="preserve"> </w:t>
      </w:r>
      <w:r w:rsidR="009C1726" w:rsidRPr="00E27F69">
        <w:rPr>
          <w:rFonts w:ascii="Calibri" w:hAnsi="Calibri"/>
          <w:b/>
          <w:color w:val="073763" w:themeColor="accent1" w:themeShade="80"/>
          <w:sz w:val="72"/>
          <w:szCs w:val="72"/>
        </w:rPr>
        <w:t>BUYERS GUIDE</w:t>
      </w:r>
      <w:r w:rsidR="009C1726" w:rsidRPr="00E27F69">
        <w:rPr>
          <w:rFonts w:ascii="Calibri" w:hAnsi="Calibri"/>
          <w:color w:val="073763" w:themeColor="accent1" w:themeShade="80"/>
          <w:sz w:val="72"/>
          <w:szCs w:val="72"/>
        </w:rPr>
        <w:t xml:space="preserve"> </w:t>
      </w:r>
      <w:r w:rsidR="009C1726" w:rsidRPr="00E27F69">
        <w:rPr>
          <w:rFonts w:ascii="Calibri" w:hAnsi="Calibri"/>
          <w:i/>
          <w:color w:val="073763" w:themeColor="accent1" w:themeShade="80"/>
          <w:sz w:val="32"/>
          <w:szCs w:val="32"/>
        </w:rPr>
        <w:t>FOR</w:t>
      </w:r>
    </w:p>
    <w:p w14:paraId="09D92FE7" w14:textId="3916ED39" w:rsidR="009C1726" w:rsidRDefault="00EA7DFE" w:rsidP="00E27F69">
      <w:pPr>
        <w:jc w:val="right"/>
        <w:rPr>
          <w:rFonts w:ascii="Calibri" w:hAnsi="Calibri"/>
          <w:b/>
          <w:color w:val="073763" w:themeColor="accent1" w:themeShade="80"/>
          <w:sz w:val="44"/>
          <w:szCs w:val="44"/>
        </w:rPr>
      </w:pPr>
      <w:r>
        <w:rPr>
          <w:rFonts w:ascii="Calibri" w:hAnsi="Calibri"/>
          <w:b/>
          <w:color w:val="073763" w:themeColor="accent1" w:themeShade="80"/>
          <w:sz w:val="44"/>
          <w:szCs w:val="44"/>
        </w:rPr>
        <w:t>Business &amp; Strategic Planning</w:t>
      </w:r>
      <w:r w:rsidR="0099284B">
        <w:rPr>
          <w:rFonts w:ascii="Calibri" w:hAnsi="Calibri"/>
          <w:b/>
          <w:color w:val="073763" w:themeColor="accent1" w:themeShade="80"/>
          <w:sz w:val="44"/>
          <w:szCs w:val="44"/>
        </w:rPr>
        <w:t xml:space="preserve"> Services</w:t>
      </w:r>
    </w:p>
    <w:p w14:paraId="09D92FE8" w14:textId="3B8BD13B" w:rsidR="005F65F5" w:rsidRPr="000937C8" w:rsidRDefault="005F65F5" w:rsidP="00C821A8">
      <w:pPr>
        <w:spacing w:after="0"/>
        <w:jc w:val="right"/>
        <w:rPr>
          <w:rFonts w:ascii="Calibri" w:hAnsi="Calibri"/>
          <w:b/>
          <w:i/>
          <w:color w:val="073763" w:themeColor="accent1" w:themeShade="80"/>
          <w:sz w:val="28"/>
          <w:szCs w:val="28"/>
        </w:rPr>
      </w:pPr>
      <w:r w:rsidRPr="000937C8">
        <w:rPr>
          <w:rFonts w:ascii="Calibri" w:hAnsi="Calibri"/>
          <w:b/>
          <w:i/>
          <w:color w:val="073763" w:themeColor="accent1" w:themeShade="80"/>
          <w:sz w:val="28"/>
          <w:szCs w:val="28"/>
        </w:rPr>
        <w:t xml:space="preserve">Version </w:t>
      </w:r>
      <w:r w:rsidRPr="0099284B">
        <w:rPr>
          <w:rFonts w:ascii="Calibri" w:hAnsi="Calibri"/>
          <w:b/>
          <w:i/>
          <w:color w:val="073763" w:themeColor="accent1" w:themeShade="80"/>
          <w:sz w:val="28"/>
          <w:szCs w:val="28"/>
        </w:rPr>
        <w:t>[</w:t>
      </w:r>
      <w:r w:rsidR="0099284B" w:rsidRPr="0099284B">
        <w:rPr>
          <w:rFonts w:ascii="Calibri" w:hAnsi="Calibri"/>
          <w:b/>
          <w:i/>
          <w:color w:val="073763" w:themeColor="accent1" w:themeShade="80"/>
          <w:sz w:val="28"/>
          <w:szCs w:val="28"/>
        </w:rPr>
        <w:t>1</w:t>
      </w:r>
      <w:r w:rsidRPr="0099284B">
        <w:rPr>
          <w:rFonts w:ascii="Calibri" w:hAnsi="Calibri"/>
          <w:b/>
          <w:i/>
          <w:color w:val="073763" w:themeColor="accent1" w:themeShade="80"/>
          <w:sz w:val="28"/>
          <w:szCs w:val="28"/>
        </w:rPr>
        <w:t>.0] dated [</w:t>
      </w:r>
      <w:r w:rsidR="008202D4">
        <w:rPr>
          <w:rFonts w:ascii="Calibri" w:hAnsi="Calibri"/>
          <w:b/>
          <w:i/>
          <w:color w:val="073763" w:themeColor="accent1" w:themeShade="80"/>
          <w:sz w:val="28"/>
          <w:szCs w:val="28"/>
        </w:rPr>
        <w:t>0</w:t>
      </w:r>
      <w:r w:rsidR="00EA7DFE">
        <w:rPr>
          <w:rFonts w:ascii="Calibri" w:hAnsi="Calibri"/>
          <w:b/>
          <w:i/>
          <w:color w:val="073763" w:themeColor="accent1" w:themeShade="80"/>
          <w:sz w:val="28"/>
          <w:szCs w:val="28"/>
        </w:rPr>
        <w:t>5</w:t>
      </w:r>
      <w:r w:rsidR="008202D4">
        <w:rPr>
          <w:rFonts w:ascii="Calibri" w:hAnsi="Calibri"/>
          <w:b/>
          <w:i/>
          <w:color w:val="073763" w:themeColor="accent1" w:themeShade="80"/>
          <w:sz w:val="28"/>
          <w:szCs w:val="28"/>
        </w:rPr>
        <w:t>/202</w:t>
      </w:r>
      <w:r w:rsidR="00EA7DFE">
        <w:rPr>
          <w:rFonts w:ascii="Calibri" w:hAnsi="Calibri"/>
          <w:b/>
          <w:i/>
          <w:color w:val="073763" w:themeColor="accent1" w:themeShade="80"/>
          <w:sz w:val="28"/>
          <w:szCs w:val="28"/>
        </w:rPr>
        <w:t>3</w:t>
      </w:r>
      <w:r w:rsidRPr="0099284B">
        <w:rPr>
          <w:rFonts w:ascii="Calibri" w:hAnsi="Calibri"/>
          <w:b/>
          <w:i/>
          <w:color w:val="073763" w:themeColor="accent1" w:themeShade="80"/>
          <w:sz w:val="28"/>
          <w:szCs w:val="28"/>
        </w:rPr>
        <w:t>]</w:t>
      </w:r>
    </w:p>
    <w:p w14:paraId="09D92FEA" w14:textId="7DE6974D" w:rsidR="003261CC" w:rsidRPr="00C821A8" w:rsidRDefault="003261CC" w:rsidP="00C821A8">
      <w:pPr>
        <w:tabs>
          <w:tab w:val="left" w:pos="180"/>
        </w:tabs>
        <w:ind w:left="180"/>
        <w:jc w:val="right"/>
        <w:rPr>
          <w:rFonts w:ascii="Calibri" w:hAnsi="Calibri"/>
          <w:i/>
          <w:color w:val="073763" w:themeColor="accent1" w:themeShade="80"/>
          <w:sz w:val="20"/>
          <w:szCs w:val="20"/>
        </w:rPr>
      </w:pPr>
      <w:r w:rsidRPr="00C821A8">
        <w:rPr>
          <w:rFonts w:ascii="Calibri" w:hAnsi="Calibri"/>
          <w:color w:val="073763" w:themeColor="accent1" w:themeShade="80"/>
          <w:sz w:val="24"/>
          <w:szCs w:val="24"/>
        </w:rPr>
        <w:t xml:space="preserve"> </w:t>
      </w:r>
      <w:r w:rsidR="00BF7AB9" w:rsidRPr="00C821A8">
        <w:rPr>
          <w:rFonts w:ascii="Calibri" w:hAnsi="Calibri"/>
          <w:i/>
          <w:color w:val="073763" w:themeColor="accent1" w:themeShade="80"/>
          <w:sz w:val="20"/>
          <w:szCs w:val="20"/>
        </w:rPr>
        <w:t xml:space="preserve">(Before ordering, check </w:t>
      </w:r>
      <w:r w:rsidR="0013155E">
        <w:rPr>
          <w:rFonts w:ascii="Calibri" w:hAnsi="Calibri"/>
          <w:i/>
          <w:color w:val="073763" w:themeColor="accent1" w:themeShade="80"/>
          <w:sz w:val="20"/>
          <w:szCs w:val="20"/>
        </w:rPr>
        <w:t>OregonBuys</w:t>
      </w:r>
      <w:r w:rsidR="0013155E" w:rsidRPr="00C821A8">
        <w:rPr>
          <w:rFonts w:ascii="Calibri" w:hAnsi="Calibri"/>
          <w:i/>
          <w:color w:val="073763" w:themeColor="accent1" w:themeShade="80"/>
          <w:sz w:val="20"/>
          <w:szCs w:val="20"/>
        </w:rPr>
        <w:t xml:space="preserve"> </w:t>
      </w:r>
      <w:r w:rsidR="00BF7AB9" w:rsidRPr="00C821A8">
        <w:rPr>
          <w:rFonts w:ascii="Calibri" w:hAnsi="Calibri"/>
          <w:i/>
          <w:color w:val="073763" w:themeColor="accent1" w:themeShade="80"/>
          <w:sz w:val="20"/>
          <w:szCs w:val="20"/>
        </w:rPr>
        <w:t>for the latest version)</w:t>
      </w:r>
    </w:p>
    <w:p w14:paraId="09D92FF2" w14:textId="334CB0BE" w:rsidR="00F05953" w:rsidRDefault="00DE7142" w:rsidP="00C821A8">
      <w:pPr>
        <w:tabs>
          <w:tab w:val="left" w:pos="180"/>
        </w:tabs>
        <w:ind w:left="180"/>
        <w:rPr>
          <w:rFonts w:ascii="Cambria" w:hAnsi="Cambria"/>
          <w:sz w:val="32"/>
          <w:szCs w:val="32"/>
        </w:rPr>
      </w:pPr>
      <w:r>
        <w:rPr>
          <w:rFonts w:ascii="Cambria" w:hAnsi="Cambria"/>
          <w:noProof/>
          <w:sz w:val="32"/>
          <w:szCs w:val="32"/>
        </w:rPr>
        <mc:AlternateContent>
          <mc:Choice Requires="wps">
            <w:drawing>
              <wp:anchor distT="0" distB="0" distL="114300" distR="114300" simplePos="0" relativeHeight="251664384" behindDoc="0" locked="0" layoutInCell="1" allowOverlap="1" wp14:anchorId="716FE704" wp14:editId="65E15E18">
                <wp:simplePos x="0" y="0"/>
                <wp:positionH relativeFrom="column">
                  <wp:posOffset>121024</wp:posOffset>
                </wp:positionH>
                <wp:positionV relativeFrom="paragraph">
                  <wp:posOffset>125395</wp:posOffset>
                </wp:positionV>
                <wp:extent cx="5836023"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8360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49626"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9.85pt" to="469.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ZwtwEAAMMDAAAOAAAAZHJzL2Uyb0RvYy54bWysU8GO0zAQvSPxD5bvNGkrVqu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WoqgPD/RUyZl&#10;D2MWOwyBDUQS6+LTKaaO03dhT9coxT0V0ZMhX74sR0zV2/PsLUxZaD58e7++a1dcRN/umhdgpJTf&#10;A3pRNr10NhTZqlPHDylzMU69pXBQGrmUrrt8dlCSXfgMhqVwsWVF1yGCnSNxVPz8SmsIeVmkMF/N&#10;LjBjnZuB7Z+B1/wChTpgfwOeEbUyhjyDvQ1Iv6uep1vL5pJ/c+Ciu1jwjMO5Pkq1hielKrxOdRnF&#10;H+MKf/n3tt8BAAD//wMAUEsDBBQABgAIAAAAIQC9swHT2gAAAAgBAAAPAAAAZHJzL2Rvd25yZXYu&#10;eG1sTE9NawIxEL0X+h/CFHqrWS2ou92siNBTQdCWnuNmuruYTNYk6uqv70gP9TS8eY/3US4GZ8UJ&#10;Q+w8KRiPMhBItTcdNQq+Pt9f5iBi0mS09YQKLhhhUT0+lLow/kwbPG1TI9iEYqEVtCn1hZSxbtHp&#10;OPI9EnM/PjidGIZGmqDPbO6snGTZVDrdESe0usdVi/V+e3Sce7jaw2qWr9ff3XJ/nTYfmwsGpZ6f&#10;huUbiIRD+hfDrT5Xh4o77fyRTBSWcT5m5e3OQDCfv84nIHZ/D1mV8n5A9QsAAP//AwBQSwECLQAU&#10;AAYACAAAACEAtoM4kv4AAADhAQAAEwAAAAAAAAAAAAAAAAAAAAAAW0NvbnRlbnRfVHlwZXNdLnht&#10;bFBLAQItABQABgAIAAAAIQA4/SH/1gAAAJQBAAALAAAAAAAAAAAAAAAAAC8BAABfcmVscy8ucmVs&#10;c1BLAQItABQABgAIAAAAIQA6GKZwtwEAAMMDAAAOAAAAAAAAAAAAAAAAAC4CAABkcnMvZTJvRG9j&#10;LnhtbFBLAQItABQABgAIAAAAIQC9swHT2gAAAAgBAAAPAAAAAAAAAAAAAAAAABEEAABkcnMvZG93&#10;bnJldi54bWxQSwUGAAAAAAQABADzAAAAGAUAAAAA&#10;" strokecolor="#0f6fc6 [3204]" strokeweight="1pt">
                <v:stroke endcap="round"/>
              </v:line>
            </w:pict>
          </mc:Fallback>
        </mc:AlternateContent>
      </w:r>
    </w:p>
    <w:p w14:paraId="09D92FF5" w14:textId="1345E34D" w:rsidR="00F05953" w:rsidRPr="005B6FB9" w:rsidRDefault="00F05953" w:rsidP="00C821A8">
      <w:pPr>
        <w:tabs>
          <w:tab w:val="left" w:pos="180"/>
        </w:tabs>
        <w:ind w:left="180"/>
        <w:rPr>
          <w:rFonts w:ascii="Calibri" w:hAnsi="Calibri"/>
          <w:b/>
          <w:color w:val="073763" w:themeColor="accent1" w:themeShade="80"/>
          <w:sz w:val="28"/>
          <w:szCs w:val="28"/>
        </w:rPr>
      </w:pPr>
      <w:r w:rsidRPr="005B6FB9">
        <w:rPr>
          <w:rFonts w:ascii="Calibri" w:hAnsi="Calibri"/>
          <w:b/>
          <w:color w:val="073763" w:themeColor="accent1" w:themeShade="80"/>
          <w:sz w:val="28"/>
          <w:szCs w:val="28"/>
        </w:rPr>
        <w:t>DESCRIPTION:</w:t>
      </w:r>
    </w:p>
    <w:p w14:paraId="1449BBFD" w14:textId="199AEE6F" w:rsidR="00E36243" w:rsidRDefault="00E36243" w:rsidP="00EA7DFE">
      <w:pPr>
        <w:tabs>
          <w:tab w:val="left" w:pos="180"/>
        </w:tabs>
        <w:ind w:left="720"/>
        <w:rPr>
          <w:rFonts w:ascii="Calibri" w:hAnsi="Calibri"/>
          <w:color w:val="073763" w:themeColor="accent1" w:themeShade="80"/>
          <w:sz w:val="24"/>
          <w:szCs w:val="24"/>
        </w:rPr>
      </w:pPr>
      <w:r w:rsidRPr="00E36243">
        <w:rPr>
          <w:rFonts w:ascii="Calibri" w:hAnsi="Calibri"/>
          <w:color w:val="073763" w:themeColor="accent1" w:themeShade="80"/>
          <w:sz w:val="24"/>
          <w:szCs w:val="24"/>
        </w:rPr>
        <w:t xml:space="preserve">January 11, 2023, Governor </w:t>
      </w:r>
      <w:proofErr w:type="spellStart"/>
      <w:r w:rsidRPr="00E36243">
        <w:rPr>
          <w:rFonts w:ascii="Calibri" w:hAnsi="Calibri"/>
          <w:color w:val="073763" w:themeColor="accent1" w:themeShade="80"/>
          <w:sz w:val="24"/>
          <w:szCs w:val="24"/>
        </w:rPr>
        <w:t>Kotek</w:t>
      </w:r>
      <w:proofErr w:type="spellEnd"/>
      <w:r w:rsidRPr="00E36243">
        <w:rPr>
          <w:rFonts w:ascii="Calibri" w:hAnsi="Calibri"/>
          <w:color w:val="073763" w:themeColor="accent1" w:themeShade="80"/>
          <w:sz w:val="24"/>
          <w:szCs w:val="24"/>
        </w:rPr>
        <w:t xml:space="preserve"> delivered a set of expectations to the leaders of Oregon state agencies that are focused on public administration (“Oregon Agency Expectations”)</w:t>
      </w:r>
      <w:r>
        <w:rPr>
          <w:rFonts w:ascii="Calibri" w:hAnsi="Calibri"/>
          <w:color w:val="073763" w:themeColor="accent1" w:themeShade="80"/>
          <w:sz w:val="24"/>
          <w:szCs w:val="24"/>
        </w:rPr>
        <w:t xml:space="preserve">.  </w:t>
      </w:r>
      <w:r w:rsidRPr="00E36243">
        <w:rPr>
          <w:rFonts w:ascii="Calibri" w:hAnsi="Calibri"/>
          <w:color w:val="073763" w:themeColor="accent1" w:themeShade="80"/>
          <w:sz w:val="24"/>
          <w:szCs w:val="24"/>
        </w:rPr>
        <w:t>Among them is the expectation that all state agencies</w:t>
      </w:r>
      <w:r>
        <w:rPr>
          <w:rFonts w:ascii="Calibri" w:hAnsi="Calibri"/>
          <w:color w:val="073763" w:themeColor="accent1" w:themeShade="80"/>
          <w:sz w:val="24"/>
          <w:szCs w:val="24"/>
        </w:rPr>
        <w:t xml:space="preserve"> develop and follow a strategic plan using goals outlined by the Governor’s office.  </w:t>
      </w:r>
      <w:r w:rsidR="0013155E">
        <w:rPr>
          <w:rFonts w:ascii="Calibri" w:hAnsi="Calibri"/>
          <w:color w:val="073763" w:themeColor="accent1" w:themeShade="80"/>
          <w:sz w:val="24"/>
          <w:szCs w:val="24"/>
        </w:rPr>
        <w:t>Agencies should use this strategic planning process to also satisfy the state requirements around Diversity, Equity &amp; Inclusion (“DEI”) plans and Information Technology Strategic Plan.</w:t>
      </w:r>
    </w:p>
    <w:p w14:paraId="0447300C" w14:textId="0780B7B7" w:rsidR="00F83DA9" w:rsidRPr="00F83DA9" w:rsidRDefault="00F83DA9" w:rsidP="00EA7DFE">
      <w:pPr>
        <w:tabs>
          <w:tab w:val="left" w:pos="180"/>
        </w:tabs>
        <w:ind w:left="720"/>
        <w:rPr>
          <w:rFonts w:ascii="Calibri" w:hAnsi="Calibri"/>
          <w:color w:val="073763" w:themeColor="accent1" w:themeShade="80"/>
          <w:sz w:val="24"/>
          <w:szCs w:val="24"/>
        </w:rPr>
      </w:pPr>
      <w:r>
        <w:rPr>
          <w:rFonts w:ascii="Calibri" w:hAnsi="Calibri"/>
          <w:color w:val="073763" w:themeColor="accent1" w:themeShade="80"/>
          <w:sz w:val="24"/>
          <w:szCs w:val="24"/>
        </w:rPr>
        <w:t xml:space="preserve">Department of Administrative Services, Procurement Services (DAS PS) has established </w:t>
      </w:r>
      <w:r w:rsidR="00EA7DFE">
        <w:rPr>
          <w:rFonts w:ascii="Calibri" w:hAnsi="Calibri"/>
          <w:color w:val="073763" w:themeColor="accent1" w:themeShade="80"/>
          <w:sz w:val="24"/>
          <w:szCs w:val="24"/>
        </w:rPr>
        <w:t>thirteen</w:t>
      </w:r>
      <w:r w:rsidR="008202D4">
        <w:rPr>
          <w:rFonts w:ascii="Calibri" w:hAnsi="Calibri"/>
          <w:color w:val="073763" w:themeColor="accent1" w:themeShade="80"/>
          <w:sz w:val="24"/>
          <w:szCs w:val="24"/>
        </w:rPr>
        <w:t xml:space="preserve"> (1</w:t>
      </w:r>
      <w:r w:rsidR="00EA7DFE">
        <w:rPr>
          <w:rFonts w:ascii="Calibri" w:hAnsi="Calibri"/>
          <w:color w:val="073763" w:themeColor="accent1" w:themeShade="80"/>
          <w:sz w:val="24"/>
          <w:szCs w:val="24"/>
        </w:rPr>
        <w:t>3</w:t>
      </w:r>
      <w:r w:rsidR="008202D4">
        <w:rPr>
          <w:rFonts w:ascii="Calibri" w:hAnsi="Calibri"/>
          <w:color w:val="073763" w:themeColor="accent1" w:themeShade="80"/>
          <w:sz w:val="24"/>
          <w:szCs w:val="24"/>
        </w:rPr>
        <w:t xml:space="preserve">) Master Price Agreements </w:t>
      </w:r>
      <w:r>
        <w:rPr>
          <w:rFonts w:ascii="Calibri" w:hAnsi="Calibri"/>
          <w:color w:val="073763" w:themeColor="accent1" w:themeShade="80"/>
          <w:sz w:val="24"/>
          <w:szCs w:val="24"/>
        </w:rPr>
        <w:t xml:space="preserve">for </w:t>
      </w:r>
      <w:r w:rsidR="00EA7DFE">
        <w:rPr>
          <w:rFonts w:ascii="Calibri" w:hAnsi="Calibri"/>
          <w:color w:val="073763" w:themeColor="accent1" w:themeShade="80"/>
          <w:sz w:val="24"/>
          <w:szCs w:val="24"/>
        </w:rPr>
        <w:t>Business &amp; Strategic Planning</w:t>
      </w:r>
      <w:r>
        <w:rPr>
          <w:rFonts w:ascii="Calibri" w:hAnsi="Calibri"/>
          <w:color w:val="073763" w:themeColor="accent1" w:themeShade="80"/>
          <w:sz w:val="24"/>
          <w:szCs w:val="24"/>
        </w:rPr>
        <w:t xml:space="preserve"> Services (</w:t>
      </w:r>
      <w:r w:rsidR="00E36243">
        <w:rPr>
          <w:rFonts w:ascii="Calibri" w:hAnsi="Calibri"/>
          <w:color w:val="073763" w:themeColor="accent1" w:themeShade="80"/>
          <w:sz w:val="24"/>
          <w:szCs w:val="24"/>
        </w:rPr>
        <w:t>“</w:t>
      </w:r>
      <w:r>
        <w:rPr>
          <w:rFonts w:ascii="Calibri" w:hAnsi="Calibri"/>
          <w:color w:val="073763" w:themeColor="accent1" w:themeShade="80"/>
          <w:sz w:val="24"/>
          <w:szCs w:val="24"/>
        </w:rPr>
        <w:t>Services</w:t>
      </w:r>
      <w:r w:rsidR="00E36243">
        <w:rPr>
          <w:rFonts w:ascii="Calibri" w:hAnsi="Calibri"/>
          <w:color w:val="073763" w:themeColor="accent1" w:themeShade="80"/>
          <w:sz w:val="24"/>
          <w:szCs w:val="24"/>
        </w:rPr>
        <w:t>”</w:t>
      </w:r>
      <w:r>
        <w:rPr>
          <w:rFonts w:ascii="Calibri" w:hAnsi="Calibri"/>
          <w:color w:val="073763" w:themeColor="accent1" w:themeShade="80"/>
          <w:sz w:val="24"/>
          <w:szCs w:val="24"/>
        </w:rPr>
        <w:t>)</w:t>
      </w:r>
      <w:r w:rsidR="00EA7DFE">
        <w:rPr>
          <w:rFonts w:ascii="Calibri" w:hAnsi="Calibri"/>
          <w:color w:val="073763" w:themeColor="accent1" w:themeShade="80"/>
          <w:sz w:val="24"/>
          <w:szCs w:val="24"/>
        </w:rPr>
        <w:t>.</w:t>
      </w:r>
      <w:r w:rsidR="008202D4">
        <w:rPr>
          <w:rFonts w:ascii="Calibri" w:hAnsi="Calibri"/>
          <w:color w:val="073763" w:themeColor="accent1" w:themeShade="80"/>
          <w:sz w:val="24"/>
          <w:szCs w:val="24"/>
        </w:rPr>
        <w:t xml:space="preserve"> </w:t>
      </w:r>
    </w:p>
    <w:p w14:paraId="09D92FF7" w14:textId="021AEA68" w:rsidR="005120CA" w:rsidRPr="005B6FB9" w:rsidRDefault="005120CA" w:rsidP="00C821A8">
      <w:pPr>
        <w:tabs>
          <w:tab w:val="left" w:pos="180"/>
        </w:tabs>
        <w:spacing w:before="480"/>
        <w:ind w:left="180"/>
        <w:rPr>
          <w:rFonts w:ascii="Calibri" w:hAnsi="Calibri"/>
          <w:b/>
          <w:color w:val="073763" w:themeColor="accent1" w:themeShade="80"/>
          <w:sz w:val="28"/>
          <w:szCs w:val="28"/>
        </w:rPr>
      </w:pPr>
      <w:r w:rsidRPr="005B6FB9">
        <w:rPr>
          <w:rFonts w:ascii="Calibri" w:hAnsi="Calibri"/>
          <w:b/>
          <w:color w:val="073763" w:themeColor="accent1" w:themeShade="80"/>
          <w:sz w:val="28"/>
          <w:szCs w:val="28"/>
        </w:rPr>
        <w:t xml:space="preserve">AWARDED </w:t>
      </w:r>
      <w:r w:rsidRPr="006C00AD">
        <w:rPr>
          <w:rFonts w:ascii="Calibri" w:hAnsi="Calibri"/>
          <w:b/>
          <w:color w:val="073763" w:themeColor="accent1" w:themeShade="80"/>
          <w:sz w:val="28"/>
          <w:szCs w:val="28"/>
        </w:rPr>
        <w:t>PRICE AGREEMENT</w:t>
      </w:r>
      <w:r w:rsidR="00BF7AB9" w:rsidRPr="006C00AD">
        <w:rPr>
          <w:rFonts w:ascii="Calibri" w:hAnsi="Calibri"/>
          <w:b/>
          <w:color w:val="073763" w:themeColor="accent1" w:themeShade="80"/>
          <w:sz w:val="28"/>
          <w:szCs w:val="28"/>
        </w:rPr>
        <w:t xml:space="preserve"> </w:t>
      </w:r>
      <w:r w:rsidRPr="006C00AD">
        <w:rPr>
          <w:rFonts w:ascii="Calibri" w:hAnsi="Calibri"/>
          <w:b/>
          <w:color w:val="073763" w:themeColor="accent1" w:themeShade="80"/>
          <w:sz w:val="28"/>
          <w:szCs w:val="28"/>
        </w:rPr>
        <w:t>NUMBERS:</w:t>
      </w:r>
    </w:p>
    <w:tbl>
      <w:tblPr>
        <w:tblStyle w:val="TableGrid"/>
        <w:tblW w:w="8725" w:type="dxa"/>
        <w:tblInd w:w="1260" w:type="dxa"/>
        <w:tblLook w:val="04A0" w:firstRow="1" w:lastRow="0" w:firstColumn="1" w:lastColumn="0" w:noHBand="0" w:noVBand="1"/>
      </w:tblPr>
      <w:tblGrid>
        <w:gridCol w:w="1444"/>
        <w:gridCol w:w="1000"/>
        <w:gridCol w:w="1224"/>
        <w:gridCol w:w="3463"/>
        <w:gridCol w:w="1594"/>
      </w:tblGrid>
      <w:tr w:rsidR="009557DC" w14:paraId="4652E0E8" w14:textId="77777777" w:rsidTr="00627E55">
        <w:tc>
          <w:tcPr>
            <w:tcW w:w="1444" w:type="dxa"/>
          </w:tcPr>
          <w:p w14:paraId="413E8919" w14:textId="42A2D721" w:rsidR="009557DC" w:rsidRDefault="009557DC" w:rsidP="00C821A8">
            <w:pPr>
              <w:tabs>
                <w:tab w:val="left" w:pos="180"/>
              </w:tabs>
              <w:rPr>
                <w:rFonts w:ascii="Calibri" w:hAnsi="Calibri"/>
                <w:color w:val="073763" w:themeColor="accent1" w:themeShade="80"/>
                <w:sz w:val="24"/>
                <w:szCs w:val="24"/>
              </w:rPr>
            </w:pPr>
            <w:r>
              <w:rPr>
                <w:rFonts w:ascii="Calibri" w:hAnsi="Calibri"/>
                <w:color w:val="073763" w:themeColor="accent1" w:themeShade="80"/>
                <w:sz w:val="24"/>
                <w:szCs w:val="24"/>
              </w:rPr>
              <w:t>Contractor</w:t>
            </w:r>
          </w:p>
        </w:tc>
        <w:tc>
          <w:tcPr>
            <w:tcW w:w="1000" w:type="dxa"/>
          </w:tcPr>
          <w:p w14:paraId="171E6D0F" w14:textId="7C23E819" w:rsidR="009557DC" w:rsidRDefault="009557DC" w:rsidP="00C821A8">
            <w:pPr>
              <w:tabs>
                <w:tab w:val="left" w:pos="180"/>
              </w:tabs>
              <w:rPr>
                <w:rFonts w:ascii="Calibri" w:hAnsi="Calibri"/>
                <w:color w:val="073763" w:themeColor="accent1" w:themeShade="80"/>
                <w:sz w:val="24"/>
                <w:szCs w:val="24"/>
              </w:rPr>
            </w:pPr>
            <w:r>
              <w:rPr>
                <w:rFonts w:ascii="Calibri" w:hAnsi="Calibri"/>
                <w:color w:val="073763" w:themeColor="accent1" w:themeShade="80"/>
                <w:sz w:val="24"/>
                <w:szCs w:val="24"/>
              </w:rPr>
              <w:t>PA#</w:t>
            </w:r>
          </w:p>
        </w:tc>
        <w:tc>
          <w:tcPr>
            <w:tcW w:w="1224" w:type="dxa"/>
          </w:tcPr>
          <w:p w14:paraId="054A9E49" w14:textId="088C027E" w:rsidR="009557DC" w:rsidRDefault="009557DC" w:rsidP="00C821A8">
            <w:pPr>
              <w:tabs>
                <w:tab w:val="left" w:pos="180"/>
              </w:tabs>
              <w:rPr>
                <w:rFonts w:ascii="Calibri" w:hAnsi="Calibri"/>
                <w:color w:val="073763" w:themeColor="accent1" w:themeShade="80"/>
                <w:sz w:val="24"/>
                <w:szCs w:val="24"/>
              </w:rPr>
            </w:pPr>
            <w:r>
              <w:rPr>
                <w:rFonts w:ascii="Calibri" w:hAnsi="Calibri"/>
                <w:color w:val="073763" w:themeColor="accent1" w:themeShade="80"/>
                <w:sz w:val="24"/>
                <w:szCs w:val="24"/>
              </w:rPr>
              <w:t>Contact</w:t>
            </w:r>
          </w:p>
        </w:tc>
        <w:tc>
          <w:tcPr>
            <w:tcW w:w="3463" w:type="dxa"/>
          </w:tcPr>
          <w:p w14:paraId="1AA71516" w14:textId="7E48558A" w:rsidR="009557DC" w:rsidRDefault="009557DC" w:rsidP="00C821A8">
            <w:pPr>
              <w:tabs>
                <w:tab w:val="left" w:pos="180"/>
              </w:tabs>
              <w:rPr>
                <w:rFonts w:ascii="Calibri" w:hAnsi="Calibri"/>
                <w:color w:val="073763" w:themeColor="accent1" w:themeShade="80"/>
                <w:sz w:val="24"/>
                <w:szCs w:val="24"/>
              </w:rPr>
            </w:pPr>
            <w:r>
              <w:rPr>
                <w:rFonts w:ascii="Calibri" w:hAnsi="Calibri"/>
                <w:color w:val="073763" w:themeColor="accent1" w:themeShade="80"/>
                <w:sz w:val="24"/>
                <w:szCs w:val="24"/>
              </w:rPr>
              <w:t>Email</w:t>
            </w:r>
          </w:p>
        </w:tc>
        <w:tc>
          <w:tcPr>
            <w:tcW w:w="1594" w:type="dxa"/>
          </w:tcPr>
          <w:p w14:paraId="16E0BA2C" w14:textId="3806910F" w:rsidR="009557DC" w:rsidRDefault="009557DC" w:rsidP="00C821A8">
            <w:pPr>
              <w:tabs>
                <w:tab w:val="left" w:pos="180"/>
              </w:tabs>
              <w:rPr>
                <w:rFonts w:ascii="Calibri" w:hAnsi="Calibri"/>
                <w:color w:val="073763" w:themeColor="accent1" w:themeShade="80"/>
                <w:sz w:val="24"/>
                <w:szCs w:val="24"/>
              </w:rPr>
            </w:pPr>
            <w:proofErr w:type="spellStart"/>
            <w:r>
              <w:rPr>
                <w:rFonts w:ascii="Calibri" w:hAnsi="Calibri"/>
                <w:color w:val="073763" w:themeColor="accent1" w:themeShade="80"/>
                <w:sz w:val="24"/>
                <w:szCs w:val="24"/>
              </w:rPr>
              <w:t>Pnone</w:t>
            </w:r>
            <w:proofErr w:type="spellEnd"/>
            <w:r>
              <w:rPr>
                <w:rFonts w:ascii="Calibri" w:hAnsi="Calibri"/>
                <w:color w:val="073763" w:themeColor="accent1" w:themeShade="80"/>
                <w:sz w:val="24"/>
                <w:szCs w:val="24"/>
              </w:rPr>
              <w:t xml:space="preserve"> #</w:t>
            </w:r>
          </w:p>
        </w:tc>
      </w:tr>
      <w:tr w:rsidR="00627E55" w14:paraId="152F6014" w14:textId="77777777" w:rsidTr="006F3622">
        <w:tc>
          <w:tcPr>
            <w:tcW w:w="1444" w:type="dxa"/>
          </w:tcPr>
          <w:p w14:paraId="748B0396" w14:textId="1B4BC13E" w:rsidR="00627E55" w:rsidRPr="009557DC" w:rsidRDefault="00627E55" w:rsidP="00C821A8">
            <w:pPr>
              <w:tabs>
                <w:tab w:val="left" w:pos="180"/>
              </w:tabs>
              <w:rPr>
                <w:rFonts w:ascii="Calibri" w:hAnsi="Calibri"/>
                <w:color w:val="073763" w:themeColor="accent1" w:themeShade="80"/>
              </w:rPr>
            </w:pPr>
            <w:proofErr w:type="spellStart"/>
            <w:r w:rsidRPr="009557DC">
              <w:rPr>
                <w:rFonts w:ascii="Calibri" w:hAnsi="Calibri"/>
                <w:color w:val="073763" w:themeColor="accent1" w:themeShade="80"/>
              </w:rPr>
              <w:t>BerryDunn</w:t>
            </w:r>
            <w:proofErr w:type="spellEnd"/>
          </w:p>
        </w:tc>
        <w:tc>
          <w:tcPr>
            <w:tcW w:w="1000" w:type="dxa"/>
          </w:tcPr>
          <w:p w14:paraId="1415937F" w14:textId="134DA2CD" w:rsidR="00627E55" w:rsidRPr="009557DC" w:rsidRDefault="00627E55" w:rsidP="00C821A8">
            <w:pPr>
              <w:tabs>
                <w:tab w:val="left" w:pos="180"/>
              </w:tabs>
              <w:rPr>
                <w:rFonts w:ascii="Calibri" w:hAnsi="Calibri"/>
                <w:color w:val="073763" w:themeColor="accent1" w:themeShade="80"/>
              </w:rPr>
            </w:pPr>
            <w:r w:rsidRPr="009557DC">
              <w:rPr>
                <w:rFonts w:ascii="Calibri" w:hAnsi="Calibri"/>
                <w:color w:val="073763" w:themeColor="accent1" w:themeShade="80"/>
              </w:rPr>
              <w:t>DASPS-31</w:t>
            </w:r>
            <w:r>
              <w:rPr>
                <w:rFonts w:ascii="Calibri" w:hAnsi="Calibri"/>
                <w:color w:val="073763" w:themeColor="accent1" w:themeShade="80"/>
              </w:rPr>
              <w:t>11</w:t>
            </w:r>
            <w:r w:rsidRPr="009557DC">
              <w:rPr>
                <w:rFonts w:ascii="Calibri" w:hAnsi="Calibri"/>
                <w:color w:val="073763" w:themeColor="accent1" w:themeShade="80"/>
              </w:rPr>
              <w:t>-19</w:t>
            </w:r>
          </w:p>
        </w:tc>
        <w:tc>
          <w:tcPr>
            <w:tcW w:w="1224" w:type="dxa"/>
          </w:tcPr>
          <w:p w14:paraId="1AC8284F" w14:textId="43672170"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Kevin Scheirer</w:t>
            </w:r>
          </w:p>
        </w:tc>
        <w:tc>
          <w:tcPr>
            <w:tcW w:w="3463" w:type="dxa"/>
          </w:tcPr>
          <w:p w14:paraId="0BBF28E2" w14:textId="0BBC5365" w:rsidR="00627E55" w:rsidRPr="009557DC" w:rsidRDefault="00000000" w:rsidP="00C821A8">
            <w:pPr>
              <w:tabs>
                <w:tab w:val="left" w:pos="180"/>
              </w:tabs>
              <w:rPr>
                <w:rFonts w:ascii="Calibri" w:hAnsi="Calibri"/>
                <w:color w:val="073763" w:themeColor="accent1" w:themeShade="80"/>
              </w:rPr>
            </w:pPr>
            <w:hyperlink r:id="rId13" w:history="1">
              <w:r w:rsidR="00627E55" w:rsidRPr="00A372F8">
                <w:rPr>
                  <w:rStyle w:val="Hyperlink"/>
                  <w:rFonts w:ascii="Calibri" w:hAnsi="Calibri"/>
                </w:rPr>
                <w:t>pqcv@berrydunn.com</w:t>
              </w:r>
            </w:hyperlink>
          </w:p>
        </w:tc>
        <w:tc>
          <w:tcPr>
            <w:tcW w:w="1594" w:type="dxa"/>
          </w:tcPr>
          <w:p w14:paraId="3F9012D6" w14:textId="45C16DA5"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480-482-3011</w:t>
            </w:r>
          </w:p>
        </w:tc>
      </w:tr>
      <w:tr w:rsidR="00627E55" w14:paraId="0B71BD3C" w14:textId="77777777" w:rsidTr="006F3622">
        <w:tc>
          <w:tcPr>
            <w:tcW w:w="1444" w:type="dxa"/>
          </w:tcPr>
          <w:p w14:paraId="3D0AF0B3" w14:textId="54E019B3" w:rsidR="00627E55" w:rsidRPr="009557DC" w:rsidRDefault="00627E55" w:rsidP="00C821A8">
            <w:pPr>
              <w:tabs>
                <w:tab w:val="left" w:pos="180"/>
              </w:tabs>
              <w:rPr>
                <w:rFonts w:ascii="Calibri" w:hAnsi="Calibri"/>
                <w:color w:val="073763" w:themeColor="accent1" w:themeShade="80"/>
              </w:rPr>
            </w:pPr>
            <w:r w:rsidRPr="009557DC">
              <w:rPr>
                <w:rFonts w:ascii="Calibri" w:hAnsi="Calibri"/>
                <w:color w:val="073763" w:themeColor="accent1" w:themeShade="80"/>
              </w:rPr>
              <w:t>Coraggio Group</w:t>
            </w:r>
          </w:p>
        </w:tc>
        <w:tc>
          <w:tcPr>
            <w:tcW w:w="1000" w:type="dxa"/>
          </w:tcPr>
          <w:p w14:paraId="67C0CF27" w14:textId="04F18D6A" w:rsidR="00627E55" w:rsidRPr="009557DC" w:rsidRDefault="00E36243" w:rsidP="00B1200C">
            <w:pPr>
              <w:tabs>
                <w:tab w:val="left" w:pos="180"/>
              </w:tabs>
              <w:rPr>
                <w:rFonts w:ascii="Calibri" w:hAnsi="Calibri"/>
                <w:color w:val="073763" w:themeColor="accent1" w:themeShade="80"/>
              </w:rPr>
            </w:pPr>
            <w:r>
              <w:rPr>
                <w:rFonts w:ascii="Calibri" w:hAnsi="Calibri"/>
                <w:color w:val="073763" w:themeColor="accent1" w:themeShade="80"/>
              </w:rPr>
              <w:t>PO-10700-0004971</w:t>
            </w:r>
          </w:p>
        </w:tc>
        <w:tc>
          <w:tcPr>
            <w:tcW w:w="1224" w:type="dxa"/>
          </w:tcPr>
          <w:p w14:paraId="6AD7F9FC" w14:textId="0193F6A3"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Michelle Janke</w:t>
            </w:r>
          </w:p>
        </w:tc>
        <w:tc>
          <w:tcPr>
            <w:tcW w:w="3463" w:type="dxa"/>
          </w:tcPr>
          <w:p w14:paraId="7A9E2B2F" w14:textId="7D8D2536" w:rsidR="00627E55" w:rsidRPr="009557DC" w:rsidRDefault="00000000" w:rsidP="00C821A8">
            <w:pPr>
              <w:tabs>
                <w:tab w:val="left" w:pos="180"/>
              </w:tabs>
              <w:rPr>
                <w:rFonts w:ascii="Calibri" w:hAnsi="Calibri"/>
                <w:color w:val="073763" w:themeColor="accent1" w:themeShade="80"/>
              </w:rPr>
            </w:pPr>
            <w:hyperlink r:id="rId14" w:history="1">
              <w:r w:rsidR="00627E55" w:rsidRPr="0060109A">
                <w:rPr>
                  <w:rStyle w:val="Hyperlink"/>
                  <w:rFonts w:ascii="Calibri" w:hAnsi="Calibri"/>
                </w:rPr>
                <w:t>michelle@coraggiogroup.com</w:t>
              </w:r>
            </w:hyperlink>
          </w:p>
        </w:tc>
        <w:tc>
          <w:tcPr>
            <w:tcW w:w="1594" w:type="dxa"/>
          </w:tcPr>
          <w:p w14:paraId="20EBA6FB" w14:textId="7821ADF6"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503-493-1452</w:t>
            </w:r>
          </w:p>
        </w:tc>
      </w:tr>
      <w:tr w:rsidR="00627E55" w14:paraId="5DB415C4" w14:textId="77777777" w:rsidTr="006F3622">
        <w:tc>
          <w:tcPr>
            <w:tcW w:w="1444" w:type="dxa"/>
          </w:tcPr>
          <w:p w14:paraId="2575564E" w14:textId="22AB4E12" w:rsidR="00627E55" w:rsidRPr="009557DC" w:rsidRDefault="00627E55" w:rsidP="00C821A8">
            <w:pPr>
              <w:tabs>
                <w:tab w:val="left" w:pos="180"/>
              </w:tabs>
              <w:rPr>
                <w:rFonts w:ascii="Calibri" w:hAnsi="Calibri"/>
                <w:color w:val="073763" w:themeColor="accent1" w:themeShade="80"/>
              </w:rPr>
            </w:pPr>
            <w:r w:rsidRPr="009557DC">
              <w:rPr>
                <w:rFonts w:ascii="Calibri" w:hAnsi="Calibri"/>
                <w:color w:val="073763" w:themeColor="accent1" w:themeShade="80"/>
              </w:rPr>
              <w:t>CSG</w:t>
            </w:r>
          </w:p>
        </w:tc>
        <w:tc>
          <w:tcPr>
            <w:tcW w:w="1000" w:type="dxa"/>
          </w:tcPr>
          <w:p w14:paraId="217CA7F5" w14:textId="1E04BE6D" w:rsidR="00627E55" w:rsidRPr="009557DC" w:rsidRDefault="00627E55" w:rsidP="00C4485F">
            <w:pPr>
              <w:tabs>
                <w:tab w:val="left" w:pos="180"/>
              </w:tabs>
              <w:rPr>
                <w:rFonts w:ascii="Calibri" w:hAnsi="Calibri"/>
                <w:color w:val="073763" w:themeColor="accent1" w:themeShade="80"/>
              </w:rPr>
            </w:pPr>
            <w:r w:rsidRPr="009557DC">
              <w:rPr>
                <w:rFonts w:ascii="Calibri" w:hAnsi="Calibri"/>
                <w:color w:val="073763" w:themeColor="accent1" w:themeShade="80"/>
              </w:rPr>
              <w:t>DASPS-31</w:t>
            </w:r>
            <w:r>
              <w:rPr>
                <w:rFonts w:ascii="Calibri" w:hAnsi="Calibri"/>
                <w:color w:val="073763" w:themeColor="accent1" w:themeShade="80"/>
              </w:rPr>
              <w:t>13</w:t>
            </w:r>
            <w:r w:rsidRPr="009557DC">
              <w:rPr>
                <w:rFonts w:ascii="Calibri" w:hAnsi="Calibri"/>
                <w:color w:val="073763" w:themeColor="accent1" w:themeShade="80"/>
              </w:rPr>
              <w:t>-19</w:t>
            </w:r>
          </w:p>
        </w:tc>
        <w:tc>
          <w:tcPr>
            <w:tcW w:w="1224" w:type="dxa"/>
          </w:tcPr>
          <w:p w14:paraId="46442FA1" w14:textId="1AA5DE69"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Colleen May</w:t>
            </w:r>
          </w:p>
        </w:tc>
        <w:tc>
          <w:tcPr>
            <w:tcW w:w="3463" w:type="dxa"/>
          </w:tcPr>
          <w:p w14:paraId="40E41439" w14:textId="30A6DFD7" w:rsidR="00627E55" w:rsidRPr="009557DC" w:rsidRDefault="00000000" w:rsidP="00C821A8">
            <w:pPr>
              <w:tabs>
                <w:tab w:val="left" w:pos="180"/>
              </w:tabs>
              <w:rPr>
                <w:rFonts w:ascii="Calibri" w:hAnsi="Calibri"/>
                <w:color w:val="073763" w:themeColor="accent1" w:themeShade="80"/>
              </w:rPr>
            </w:pPr>
            <w:hyperlink r:id="rId15" w:history="1">
              <w:r w:rsidR="00627E55" w:rsidRPr="00A372F8">
                <w:rPr>
                  <w:rStyle w:val="Hyperlink"/>
                  <w:rFonts w:ascii="Calibri" w:hAnsi="Calibri"/>
                </w:rPr>
                <w:t>rfp@csgdelivers.com</w:t>
              </w:r>
            </w:hyperlink>
          </w:p>
        </w:tc>
        <w:tc>
          <w:tcPr>
            <w:tcW w:w="1594" w:type="dxa"/>
          </w:tcPr>
          <w:p w14:paraId="08E8954B" w14:textId="6EECDA0B"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312-444-2760</w:t>
            </w:r>
          </w:p>
        </w:tc>
      </w:tr>
      <w:tr w:rsidR="00627E55" w14:paraId="14D96F70" w14:textId="77777777" w:rsidTr="006F3622">
        <w:tc>
          <w:tcPr>
            <w:tcW w:w="1444" w:type="dxa"/>
          </w:tcPr>
          <w:p w14:paraId="60B3F0E5" w14:textId="36AC1195" w:rsidR="00627E55" w:rsidRPr="009557DC" w:rsidRDefault="00627E55" w:rsidP="00C821A8">
            <w:pPr>
              <w:tabs>
                <w:tab w:val="left" w:pos="180"/>
              </w:tabs>
              <w:rPr>
                <w:rFonts w:ascii="Calibri" w:hAnsi="Calibri"/>
                <w:color w:val="073763" w:themeColor="accent1" w:themeShade="80"/>
              </w:rPr>
            </w:pPr>
            <w:r w:rsidRPr="009557DC">
              <w:rPr>
                <w:rFonts w:ascii="Calibri" w:hAnsi="Calibri"/>
                <w:color w:val="073763" w:themeColor="accent1" w:themeShade="80"/>
              </w:rPr>
              <w:t>Deloitte</w:t>
            </w:r>
          </w:p>
        </w:tc>
        <w:tc>
          <w:tcPr>
            <w:tcW w:w="1000" w:type="dxa"/>
          </w:tcPr>
          <w:p w14:paraId="722D6239" w14:textId="54844B4F" w:rsidR="00627E55" w:rsidRPr="009557DC" w:rsidRDefault="00627E55" w:rsidP="00707E4C">
            <w:pPr>
              <w:tabs>
                <w:tab w:val="left" w:pos="180"/>
              </w:tabs>
              <w:rPr>
                <w:rFonts w:ascii="Calibri" w:hAnsi="Calibri"/>
                <w:color w:val="073763" w:themeColor="accent1" w:themeShade="80"/>
              </w:rPr>
            </w:pPr>
            <w:r w:rsidRPr="009557DC">
              <w:rPr>
                <w:rFonts w:ascii="Calibri" w:hAnsi="Calibri"/>
                <w:color w:val="073763" w:themeColor="accent1" w:themeShade="80"/>
              </w:rPr>
              <w:t>DASPS-31</w:t>
            </w:r>
            <w:r>
              <w:rPr>
                <w:rFonts w:ascii="Calibri" w:hAnsi="Calibri"/>
                <w:color w:val="073763" w:themeColor="accent1" w:themeShade="80"/>
              </w:rPr>
              <w:t>14</w:t>
            </w:r>
            <w:r w:rsidRPr="009557DC">
              <w:rPr>
                <w:rFonts w:ascii="Calibri" w:hAnsi="Calibri"/>
                <w:color w:val="073763" w:themeColor="accent1" w:themeShade="80"/>
              </w:rPr>
              <w:t>-19</w:t>
            </w:r>
          </w:p>
        </w:tc>
        <w:tc>
          <w:tcPr>
            <w:tcW w:w="1224" w:type="dxa"/>
          </w:tcPr>
          <w:p w14:paraId="521E0729" w14:textId="1929CD4D"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Kevin Kelly</w:t>
            </w:r>
          </w:p>
        </w:tc>
        <w:tc>
          <w:tcPr>
            <w:tcW w:w="3463" w:type="dxa"/>
          </w:tcPr>
          <w:p w14:paraId="6505A3CF" w14:textId="20EAFFFF" w:rsidR="00627E55" w:rsidRPr="009557DC" w:rsidRDefault="00000000" w:rsidP="00C821A8">
            <w:pPr>
              <w:tabs>
                <w:tab w:val="left" w:pos="180"/>
              </w:tabs>
              <w:rPr>
                <w:rFonts w:ascii="Calibri" w:hAnsi="Calibri"/>
                <w:color w:val="073763" w:themeColor="accent1" w:themeShade="80"/>
              </w:rPr>
            </w:pPr>
            <w:hyperlink r:id="rId16" w:history="1">
              <w:r w:rsidR="00627E55" w:rsidRPr="009B581B">
                <w:rPr>
                  <w:rStyle w:val="Hyperlink"/>
                  <w:rFonts w:ascii="Calibri" w:hAnsi="Calibri"/>
                </w:rPr>
                <w:t>kevkelly@deloitte.com</w:t>
              </w:r>
            </w:hyperlink>
          </w:p>
        </w:tc>
        <w:tc>
          <w:tcPr>
            <w:tcW w:w="1594" w:type="dxa"/>
          </w:tcPr>
          <w:p w14:paraId="246A15F7" w14:textId="283BA7B8"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503-727-3098</w:t>
            </w:r>
          </w:p>
        </w:tc>
      </w:tr>
      <w:tr w:rsidR="00627E55" w14:paraId="6AADB581" w14:textId="77777777" w:rsidTr="006F3622">
        <w:tc>
          <w:tcPr>
            <w:tcW w:w="1444" w:type="dxa"/>
          </w:tcPr>
          <w:p w14:paraId="7494D2D5" w14:textId="3092822F" w:rsidR="00627E55" w:rsidRPr="009557DC" w:rsidRDefault="00627E55" w:rsidP="00C821A8">
            <w:pPr>
              <w:tabs>
                <w:tab w:val="left" w:pos="180"/>
              </w:tabs>
              <w:rPr>
                <w:rFonts w:ascii="Calibri" w:hAnsi="Calibri"/>
                <w:color w:val="073763" w:themeColor="accent1" w:themeShade="80"/>
              </w:rPr>
            </w:pPr>
            <w:proofErr w:type="spellStart"/>
            <w:r w:rsidRPr="009557DC">
              <w:rPr>
                <w:rFonts w:ascii="Calibri" w:hAnsi="Calibri"/>
                <w:color w:val="073763" w:themeColor="accent1" w:themeShade="80"/>
              </w:rPr>
              <w:t>Elyon</w:t>
            </w:r>
            <w:proofErr w:type="spellEnd"/>
            <w:r w:rsidRPr="009557DC">
              <w:rPr>
                <w:rFonts w:ascii="Calibri" w:hAnsi="Calibri"/>
                <w:color w:val="073763" w:themeColor="accent1" w:themeShade="80"/>
              </w:rPr>
              <w:t xml:space="preserve"> Enterprise Strategies</w:t>
            </w:r>
          </w:p>
        </w:tc>
        <w:tc>
          <w:tcPr>
            <w:tcW w:w="1000" w:type="dxa"/>
          </w:tcPr>
          <w:p w14:paraId="0C692999" w14:textId="2B9DBE39" w:rsidR="00627E55" w:rsidRPr="009557DC" w:rsidRDefault="00627E55" w:rsidP="006813DE">
            <w:pPr>
              <w:tabs>
                <w:tab w:val="left" w:pos="180"/>
              </w:tabs>
              <w:rPr>
                <w:rFonts w:ascii="Calibri" w:hAnsi="Calibri"/>
                <w:color w:val="073763" w:themeColor="accent1" w:themeShade="80"/>
              </w:rPr>
            </w:pPr>
            <w:r w:rsidRPr="009557DC">
              <w:rPr>
                <w:rFonts w:ascii="Calibri" w:hAnsi="Calibri"/>
                <w:color w:val="073763" w:themeColor="accent1" w:themeShade="80"/>
              </w:rPr>
              <w:t>DASPS-31</w:t>
            </w:r>
            <w:r>
              <w:rPr>
                <w:rFonts w:ascii="Calibri" w:hAnsi="Calibri"/>
                <w:color w:val="073763" w:themeColor="accent1" w:themeShade="80"/>
              </w:rPr>
              <w:t>06</w:t>
            </w:r>
            <w:r w:rsidRPr="009557DC">
              <w:rPr>
                <w:rFonts w:ascii="Calibri" w:hAnsi="Calibri"/>
                <w:color w:val="073763" w:themeColor="accent1" w:themeShade="80"/>
              </w:rPr>
              <w:t>-19</w:t>
            </w:r>
          </w:p>
        </w:tc>
        <w:tc>
          <w:tcPr>
            <w:tcW w:w="1224" w:type="dxa"/>
          </w:tcPr>
          <w:p w14:paraId="396D7B92" w14:textId="11C5F23A"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Karen Morphy</w:t>
            </w:r>
          </w:p>
        </w:tc>
        <w:tc>
          <w:tcPr>
            <w:tcW w:w="3463" w:type="dxa"/>
          </w:tcPr>
          <w:p w14:paraId="382A513A" w14:textId="487D385F" w:rsidR="00627E55" w:rsidRPr="009557DC" w:rsidRDefault="00000000" w:rsidP="00C821A8">
            <w:pPr>
              <w:tabs>
                <w:tab w:val="left" w:pos="180"/>
              </w:tabs>
              <w:rPr>
                <w:rFonts w:ascii="Calibri" w:hAnsi="Calibri"/>
                <w:color w:val="073763" w:themeColor="accent1" w:themeShade="80"/>
              </w:rPr>
            </w:pPr>
            <w:hyperlink r:id="rId17" w:history="1">
              <w:r w:rsidR="00627E55" w:rsidRPr="0060109A">
                <w:rPr>
                  <w:rStyle w:val="Hyperlink"/>
                  <w:rFonts w:ascii="Calibri" w:hAnsi="Calibri"/>
                </w:rPr>
                <w:t>karenmorphy@elyonstrategies.com</w:t>
              </w:r>
            </w:hyperlink>
          </w:p>
        </w:tc>
        <w:tc>
          <w:tcPr>
            <w:tcW w:w="1594" w:type="dxa"/>
          </w:tcPr>
          <w:p w14:paraId="4A7AF8F5" w14:textId="1DB04670"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916-932-2050</w:t>
            </w:r>
          </w:p>
        </w:tc>
      </w:tr>
      <w:tr w:rsidR="00627E55" w14:paraId="631633FF" w14:textId="77777777" w:rsidTr="006F3622">
        <w:tc>
          <w:tcPr>
            <w:tcW w:w="1444" w:type="dxa"/>
          </w:tcPr>
          <w:p w14:paraId="36533A89" w14:textId="18D0A647" w:rsidR="00627E55" w:rsidRPr="009557DC" w:rsidRDefault="00627E55" w:rsidP="00C821A8">
            <w:pPr>
              <w:tabs>
                <w:tab w:val="left" w:pos="180"/>
              </w:tabs>
              <w:rPr>
                <w:rFonts w:ascii="Calibri" w:hAnsi="Calibri"/>
                <w:color w:val="073763" w:themeColor="accent1" w:themeShade="80"/>
              </w:rPr>
            </w:pPr>
            <w:r w:rsidRPr="009557DC">
              <w:rPr>
                <w:rFonts w:ascii="Calibri" w:hAnsi="Calibri"/>
                <w:color w:val="073763" w:themeColor="accent1" w:themeShade="80"/>
              </w:rPr>
              <w:t>KAI Partners</w:t>
            </w:r>
          </w:p>
        </w:tc>
        <w:tc>
          <w:tcPr>
            <w:tcW w:w="1000" w:type="dxa"/>
          </w:tcPr>
          <w:p w14:paraId="31F972C9" w14:textId="7D30306F" w:rsidR="00627E55" w:rsidRPr="009557DC" w:rsidRDefault="00986437" w:rsidP="00000071">
            <w:pPr>
              <w:tabs>
                <w:tab w:val="left" w:pos="180"/>
              </w:tabs>
              <w:rPr>
                <w:rFonts w:ascii="Calibri" w:hAnsi="Calibri"/>
                <w:color w:val="073763" w:themeColor="accent1" w:themeShade="80"/>
              </w:rPr>
            </w:pPr>
            <w:r>
              <w:rPr>
                <w:rFonts w:ascii="Calibri" w:hAnsi="Calibri"/>
                <w:color w:val="073763" w:themeColor="accent1" w:themeShade="80"/>
              </w:rPr>
              <w:t>PO-10700-0016004</w:t>
            </w:r>
          </w:p>
        </w:tc>
        <w:tc>
          <w:tcPr>
            <w:tcW w:w="1224" w:type="dxa"/>
          </w:tcPr>
          <w:p w14:paraId="49B55AC4" w14:textId="5D1235DC" w:rsidR="00627E55" w:rsidRPr="009557DC" w:rsidRDefault="00B205D3" w:rsidP="00C821A8">
            <w:pPr>
              <w:tabs>
                <w:tab w:val="left" w:pos="180"/>
              </w:tabs>
              <w:rPr>
                <w:rFonts w:ascii="Calibri" w:hAnsi="Calibri"/>
                <w:color w:val="073763" w:themeColor="accent1" w:themeShade="80"/>
              </w:rPr>
            </w:pPr>
            <w:r>
              <w:rPr>
                <w:rFonts w:ascii="Calibri" w:hAnsi="Calibri"/>
                <w:color w:val="073763" w:themeColor="accent1" w:themeShade="80"/>
              </w:rPr>
              <w:t>Angela Darchuk</w:t>
            </w:r>
          </w:p>
        </w:tc>
        <w:tc>
          <w:tcPr>
            <w:tcW w:w="3463" w:type="dxa"/>
          </w:tcPr>
          <w:p w14:paraId="4D67F18F" w14:textId="426C9C2E" w:rsidR="00627E55" w:rsidRPr="009557DC" w:rsidRDefault="00000000" w:rsidP="00C821A8">
            <w:pPr>
              <w:tabs>
                <w:tab w:val="left" w:pos="180"/>
              </w:tabs>
              <w:rPr>
                <w:rFonts w:ascii="Calibri" w:hAnsi="Calibri"/>
                <w:color w:val="073763" w:themeColor="accent1" w:themeShade="80"/>
              </w:rPr>
            </w:pPr>
            <w:hyperlink r:id="rId18" w:history="1">
              <w:r w:rsidR="00B205D3" w:rsidRPr="00197577">
                <w:rPr>
                  <w:rStyle w:val="Hyperlink"/>
                  <w:rFonts w:ascii="Calibri" w:hAnsi="Calibri"/>
                </w:rPr>
                <w:t>adarchuk@kaipartners.com</w:t>
              </w:r>
            </w:hyperlink>
          </w:p>
        </w:tc>
        <w:tc>
          <w:tcPr>
            <w:tcW w:w="1594" w:type="dxa"/>
          </w:tcPr>
          <w:p w14:paraId="27AAEB6B" w14:textId="031264F8"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916-465-806</w:t>
            </w:r>
            <w:r w:rsidR="00B205D3">
              <w:rPr>
                <w:rFonts w:ascii="Calibri" w:hAnsi="Calibri"/>
                <w:color w:val="073763" w:themeColor="accent1" w:themeShade="80"/>
              </w:rPr>
              <w:t>7</w:t>
            </w:r>
          </w:p>
        </w:tc>
      </w:tr>
      <w:tr w:rsidR="00627E55" w14:paraId="57CABE6A" w14:textId="77777777" w:rsidTr="006F3622">
        <w:tc>
          <w:tcPr>
            <w:tcW w:w="1444" w:type="dxa"/>
          </w:tcPr>
          <w:p w14:paraId="1E6E6141" w14:textId="3A8B8F32" w:rsidR="00627E55" w:rsidRPr="009557DC" w:rsidRDefault="00627E55" w:rsidP="00C821A8">
            <w:pPr>
              <w:tabs>
                <w:tab w:val="left" w:pos="180"/>
              </w:tabs>
              <w:rPr>
                <w:rFonts w:ascii="Calibri" w:hAnsi="Calibri"/>
                <w:color w:val="073763" w:themeColor="accent1" w:themeShade="80"/>
              </w:rPr>
            </w:pPr>
            <w:r w:rsidRPr="009557DC">
              <w:rPr>
                <w:rFonts w:ascii="Calibri" w:hAnsi="Calibri"/>
                <w:color w:val="073763" w:themeColor="accent1" w:themeShade="80"/>
              </w:rPr>
              <w:lastRenderedPageBreak/>
              <w:t>North Highland</w:t>
            </w:r>
          </w:p>
        </w:tc>
        <w:tc>
          <w:tcPr>
            <w:tcW w:w="1000" w:type="dxa"/>
          </w:tcPr>
          <w:p w14:paraId="0B95CF96" w14:textId="25992EB4" w:rsidR="00627E55" w:rsidRPr="009557DC" w:rsidRDefault="00627E55" w:rsidP="00612484">
            <w:pPr>
              <w:tabs>
                <w:tab w:val="left" w:pos="180"/>
              </w:tabs>
              <w:rPr>
                <w:rFonts w:ascii="Calibri" w:hAnsi="Calibri"/>
                <w:color w:val="073763" w:themeColor="accent1" w:themeShade="80"/>
              </w:rPr>
            </w:pPr>
            <w:r w:rsidRPr="009557DC">
              <w:rPr>
                <w:rFonts w:ascii="Calibri" w:hAnsi="Calibri"/>
                <w:color w:val="073763" w:themeColor="accent1" w:themeShade="80"/>
              </w:rPr>
              <w:t>DASPS-31</w:t>
            </w:r>
            <w:r>
              <w:rPr>
                <w:rFonts w:ascii="Calibri" w:hAnsi="Calibri"/>
                <w:color w:val="073763" w:themeColor="accent1" w:themeShade="80"/>
              </w:rPr>
              <w:t>19</w:t>
            </w:r>
            <w:r w:rsidRPr="009557DC">
              <w:rPr>
                <w:rFonts w:ascii="Calibri" w:hAnsi="Calibri"/>
                <w:color w:val="073763" w:themeColor="accent1" w:themeShade="80"/>
              </w:rPr>
              <w:t>-19</w:t>
            </w:r>
          </w:p>
        </w:tc>
        <w:tc>
          <w:tcPr>
            <w:tcW w:w="1224" w:type="dxa"/>
          </w:tcPr>
          <w:p w14:paraId="0D496039" w14:textId="4E122583" w:rsidR="00627E55" w:rsidRPr="009557DC" w:rsidRDefault="00627E55" w:rsidP="00C821A8">
            <w:pPr>
              <w:tabs>
                <w:tab w:val="left" w:pos="180"/>
              </w:tabs>
              <w:rPr>
                <w:rFonts w:ascii="Calibri" w:hAnsi="Calibri"/>
                <w:color w:val="073763" w:themeColor="accent1" w:themeShade="80"/>
              </w:rPr>
            </w:pPr>
            <w:r w:rsidRPr="009557DC">
              <w:rPr>
                <w:rFonts w:ascii="Calibri" w:hAnsi="Calibri"/>
                <w:color w:val="073763" w:themeColor="accent1" w:themeShade="80"/>
              </w:rPr>
              <w:t>Jon Burchard</w:t>
            </w:r>
          </w:p>
        </w:tc>
        <w:tc>
          <w:tcPr>
            <w:tcW w:w="3463" w:type="dxa"/>
          </w:tcPr>
          <w:p w14:paraId="52FD1D0F" w14:textId="17375885" w:rsidR="00627E55" w:rsidRPr="009557DC" w:rsidRDefault="00627E55" w:rsidP="00612484">
            <w:pPr>
              <w:tabs>
                <w:tab w:val="left" w:pos="180"/>
              </w:tabs>
              <w:rPr>
                <w:rFonts w:ascii="Calibri" w:hAnsi="Calibri"/>
                <w:color w:val="073763" w:themeColor="accent1" w:themeShade="80"/>
              </w:rPr>
            </w:pPr>
            <w:r w:rsidRPr="009557DC">
              <w:rPr>
                <w:rFonts w:ascii="Calibri" w:hAnsi="Calibri"/>
                <w:color w:val="073763" w:themeColor="accent1" w:themeShade="80"/>
              </w:rPr>
              <w:t>Jon.burchard@northhighland.com</w:t>
            </w:r>
          </w:p>
        </w:tc>
        <w:tc>
          <w:tcPr>
            <w:tcW w:w="1594" w:type="dxa"/>
          </w:tcPr>
          <w:p w14:paraId="5350A4AF" w14:textId="0C914FD6" w:rsidR="00627E55" w:rsidRPr="009557DC" w:rsidRDefault="00627E55" w:rsidP="00C821A8">
            <w:pPr>
              <w:tabs>
                <w:tab w:val="left" w:pos="180"/>
              </w:tabs>
              <w:rPr>
                <w:rFonts w:ascii="Calibri" w:hAnsi="Calibri"/>
                <w:color w:val="073763" w:themeColor="accent1" w:themeShade="80"/>
              </w:rPr>
            </w:pPr>
            <w:r w:rsidRPr="009557DC">
              <w:rPr>
                <w:rFonts w:ascii="Calibri" w:hAnsi="Calibri"/>
                <w:color w:val="073763" w:themeColor="accent1" w:themeShade="80"/>
              </w:rPr>
              <w:t>916-208-4530</w:t>
            </w:r>
          </w:p>
        </w:tc>
      </w:tr>
      <w:tr w:rsidR="00627E55" w14:paraId="4825E00D" w14:textId="77777777" w:rsidTr="006F3622">
        <w:tc>
          <w:tcPr>
            <w:tcW w:w="1444" w:type="dxa"/>
          </w:tcPr>
          <w:p w14:paraId="4A05FE7E" w14:textId="3515189F" w:rsidR="00627E55" w:rsidRPr="009557DC" w:rsidRDefault="00627E55" w:rsidP="00C821A8">
            <w:pPr>
              <w:tabs>
                <w:tab w:val="left" w:pos="180"/>
              </w:tabs>
              <w:rPr>
                <w:rFonts w:ascii="Calibri" w:hAnsi="Calibri"/>
                <w:color w:val="073763" w:themeColor="accent1" w:themeShade="80"/>
              </w:rPr>
            </w:pPr>
            <w:r w:rsidRPr="009557DC">
              <w:rPr>
                <w:rFonts w:ascii="Calibri" w:hAnsi="Calibri"/>
                <w:color w:val="073763" w:themeColor="accent1" w:themeShade="80"/>
              </w:rPr>
              <w:t>Olympic Performance</w:t>
            </w:r>
          </w:p>
        </w:tc>
        <w:tc>
          <w:tcPr>
            <w:tcW w:w="1000" w:type="dxa"/>
          </w:tcPr>
          <w:p w14:paraId="63011218" w14:textId="1041A412" w:rsidR="00627E55" w:rsidRPr="009557DC" w:rsidRDefault="00627E55" w:rsidP="00612484">
            <w:pPr>
              <w:tabs>
                <w:tab w:val="left" w:pos="180"/>
              </w:tabs>
              <w:rPr>
                <w:rFonts w:ascii="Calibri" w:hAnsi="Calibri"/>
                <w:color w:val="073763" w:themeColor="accent1" w:themeShade="80"/>
              </w:rPr>
            </w:pPr>
            <w:r w:rsidRPr="009557DC">
              <w:rPr>
                <w:rFonts w:ascii="Calibri" w:hAnsi="Calibri"/>
                <w:color w:val="073763" w:themeColor="accent1" w:themeShade="80"/>
              </w:rPr>
              <w:t>DASPS-312</w:t>
            </w:r>
            <w:r>
              <w:rPr>
                <w:rFonts w:ascii="Calibri" w:hAnsi="Calibri"/>
                <w:color w:val="073763" w:themeColor="accent1" w:themeShade="80"/>
              </w:rPr>
              <w:t>0</w:t>
            </w:r>
            <w:r w:rsidRPr="009557DC">
              <w:rPr>
                <w:rFonts w:ascii="Calibri" w:hAnsi="Calibri"/>
                <w:color w:val="073763" w:themeColor="accent1" w:themeShade="80"/>
              </w:rPr>
              <w:t>-19</w:t>
            </w:r>
          </w:p>
        </w:tc>
        <w:tc>
          <w:tcPr>
            <w:tcW w:w="1224" w:type="dxa"/>
          </w:tcPr>
          <w:p w14:paraId="3B201942" w14:textId="4F52F285"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Ron Sarazin</w:t>
            </w:r>
          </w:p>
        </w:tc>
        <w:tc>
          <w:tcPr>
            <w:tcW w:w="3463" w:type="dxa"/>
          </w:tcPr>
          <w:p w14:paraId="5975BA17" w14:textId="677DEE4E" w:rsidR="00627E55" w:rsidRPr="009557DC" w:rsidRDefault="00000000" w:rsidP="00C821A8">
            <w:pPr>
              <w:tabs>
                <w:tab w:val="left" w:pos="180"/>
              </w:tabs>
              <w:rPr>
                <w:rFonts w:ascii="Calibri" w:hAnsi="Calibri"/>
                <w:color w:val="073763" w:themeColor="accent1" w:themeShade="80"/>
              </w:rPr>
            </w:pPr>
            <w:hyperlink r:id="rId19" w:history="1">
              <w:r w:rsidR="00627E55" w:rsidRPr="0060109A">
                <w:rPr>
                  <w:rStyle w:val="Hyperlink"/>
                  <w:rFonts w:ascii="Calibri" w:hAnsi="Calibri"/>
                </w:rPr>
                <w:t>ron@123workflow.com</w:t>
              </w:r>
            </w:hyperlink>
          </w:p>
        </w:tc>
        <w:tc>
          <w:tcPr>
            <w:tcW w:w="1594" w:type="dxa"/>
          </w:tcPr>
          <w:p w14:paraId="1470D847" w14:textId="64AAC909"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503-682-0900</w:t>
            </w:r>
          </w:p>
        </w:tc>
      </w:tr>
      <w:tr w:rsidR="00627E55" w14:paraId="0BCE707B" w14:textId="77777777" w:rsidTr="006F3622">
        <w:tc>
          <w:tcPr>
            <w:tcW w:w="1444" w:type="dxa"/>
          </w:tcPr>
          <w:p w14:paraId="53D89F36" w14:textId="235C4F6E" w:rsidR="00627E55" w:rsidRPr="009557DC" w:rsidRDefault="00627E55" w:rsidP="00C821A8">
            <w:pPr>
              <w:tabs>
                <w:tab w:val="left" w:pos="180"/>
              </w:tabs>
              <w:rPr>
                <w:rFonts w:ascii="Calibri" w:hAnsi="Calibri"/>
                <w:color w:val="073763" w:themeColor="accent1" w:themeShade="80"/>
              </w:rPr>
            </w:pPr>
            <w:r w:rsidRPr="009557DC">
              <w:rPr>
                <w:rFonts w:ascii="Calibri" w:hAnsi="Calibri"/>
                <w:color w:val="073763" w:themeColor="accent1" w:themeShade="80"/>
              </w:rPr>
              <w:t>Pivotal Resources</w:t>
            </w:r>
          </w:p>
        </w:tc>
        <w:tc>
          <w:tcPr>
            <w:tcW w:w="1000" w:type="dxa"/>
          </w:tcPr>
          <w:p w14:paraId="3860AC71" w14:textId="2861479D" w:rsidR="00627E55" w:rsidRPr="009557DC" w:rsidRDefault="00627E55" w:rsidP="00612484">
            <w:pPr>
              <w:tabs>
                <w:tab w:val="left" w:pos="180"/>
              </w:tabs>
              <w:rPr>
                <w:rFonts w:ascii="Calibri" w:hAnsi="Calibri"/>
                <w:color w:val="073763" w:themeColor="accent1" w:themeShade="80"/>
              </w:rPr>
            </w:pPr>
            <w:r w:rsidRPr="009557DC">
              <w:rPr>
                <w:rFonts w:ascii="Calibri" w:hAnsi="Calibri"/>
                <w:color w:val="073763" w:themeColor="accent1" w:themeShade="80"/>
              </w:rPr>
              <w:t>DASPS-312</w:t>
            </w:r>
            <w:r>
              <w:rPr>
                <w:rFonts w:ascii="Calibri" w:hAnsi="Calibri"/>
                <w:color w:val="073763" w:themeColor="accent1" w:themeShade="80"/>
              </w:rPr>
              <w:t>3</w:t>
            </w:r>
            <w:r w:rsidRPr="009557DC">
              <w:rPr>
                <w:rFonts w:ascii="Calibri" w:hAnsi="Calibri"/>
                <w:color w:val="073763" w:themeColor="accent1" w:themeShade="80"/>
              </w:rPr>
              <w:t>-19</w:t>
            </w:r>
          </w:p>
        </w:tc>
        <w:tc>
          <w:tcPr>
            <w:tcW w:w="1224" w:type="dxa"/>
          </w:tcPr>
          <w:p w14:paraId="6FC42C03" w14:textId="5B688DF2"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Cheralynn Abbott</w:t>
            </w:r>
          </w:p>
        </w:tc>
        <w:tc>
          <w:tcPr>
            <w:tcW w:w="3463" w:type="dxa"/>
          </w:tcPr>
          <w:p w14:paraId="6DC14451" w14:textId="77777777" w:rsidR="00627E55" w:rsidRDefault="00000000" w:rsidP="00C821A8">
            <w:pPr>
              <w:tabs>
                <w:tab w:val="left" w:pos="180"/>
              </w:tabs>
              <w:rPr>
                <w:rStyle w:val="Hyperlink"/>
                <w:rFonts w:ascii="Calibri" w:hAnsi="Calibri"/>
              </w:rPr>
            </w:pPr>
            <w:hyperlink r:id="rId20" w:history="1">
              <w:r w:rsidR="00627E55" w:rsidRPr="0060109A">
                <w:rPr>
                  <w:rStyle w:val="Hyperlink"/>
                  <w:rFonts w:ascii="Calibri" w:hAnsi="Calibri"/>
                </w:rPr>
                <w:t>cabbott@pivotalresources.com</w:t>
              </w:r>
            </w:hyperlink>
            <w:r w:rsidR="00627E55">
              <w:rPr>
                <w:rStyle w:val="Hyperlink"/>
                <w:rFonts w:ascii="Calibri" w:hAnsi="Calibri"/>
              </w:rPr>
              <w:t>,</w:t>
            </w:r>
          </w:p>
          <w:p w14:paraId="53D95B6F" w14:textId="2A66DAA0" w:rsidR="00627E55" w:rsidRPr="009557DC" w:rsidRDefault="00627E55" w:rsidP="00C821A8">
            <w:pPr>
              <w:tabs>
                <w:tab w:val="left" w:pos="180"/>
              </w:tabs>
              <w:rPr>
                <w:rFonts w:ascii="Calibri" w:hAnsi="Calibri"/>
                <w:color w:val="073763" w:themeColor="accent1" w:themeShade="80"/>
              </w:rPr>
            </w:pPr>
            <w:r>
              <w:rPr>
                <w:rStyle w:val="Hyperlink"/>
                <w:rFonts w:ascii="Calibri" w:hAnsi="Calibri"/>
              </w:rPr>
              <w:t>sdorn@pivotalresources.com</w:t>
            </w:r>
          </w:p>
        </w:tc>
        <w:tc>
          <w:tcPr>
            <w:tcW w:w="1594" w:type="dxa"/>
          </w:tcPr>
          <w:p w14:paraId="5495A457" w14:textId="4EE822C8"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925-975-0500 x226</w:t>
            </w:r>
          </w:p>
        </w:tc>
      </w:tr>
      <w:tr w:rsidR="00627E55" w14:paraId="17456111" w14:textId="77777777" w:rsidTr="006F3622">
        <w:tc>
          <w:tcPr>
            <w:tcW w:w="1444" w:type="dxa"/>
          </w:tcPr>
          <w:p w14:paraId="1B9729B1" w14:textId="081A171B"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Alvarez &amp; Marsal Public Sector Services LLC</w:t>
            </w:r>
          </w:p>
        </w:tc>
        <w:tc>
          <w:tcPr>
            <w:tcW w:w="1000" w:type="dxa"/>
          </w:tcPr>
          <w:p w14:paraId="11273855" w14:textId="355A300E" w:rsidR="00627E55" w:rsidRPr="009557DC" w:rsidRDefault="00627E55" w:rsidP="00612484">
            <w:pPr>
              <w:tabs>
                <w:tab w:val="left" w:pos="180"/>
              </w:tabs>
              <w:rPr>
                <w:rFonts w:ascii="Calibri" w:hAnsi="Calibri"/>
                <w:color w:val="073763" w:themeColor="accent1" w:themeShade="80"/>
              </w:rPr>
            </w:pPr>
            <w:r>
              <w:rPr>
                <w:rFonts w:ascii="Calibri" w:hAnsi="Calibri"/>
                <w:color w:val="073763" w:themeColor="accent1" w:themeShade="80"/>
              </w:rPr>
              <w:t>DASPS-3561-20</w:t>
            </w:r>
          </w:p>
        </w:tc>
        <w:tc>
          <w:tcPr>
            <w:tcW w:w="1224" w:type="dxa"/>
          </w:tcPr>
          <w:p w14:paraId="28A8BDDE" w14:textId="6E3A8D41"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Tom Shaffer</w:t>
            </w:r>
          </w:p>
        </w:tc>
        <w:tc>
          <w:tcPr>
            <w:tcW w:w="3463" w:type="dxa"/>
          </w:tcPr>
          <w:p w14:paraId="6C88AED5" w14:textId="4891E413" w:rsidR="00627E55" w:rsidRPr="009557DC" w:rsidRDefault="00000000" w:rsidP="00C821A8">
            <w:pPr>
              <w:tabs>
                <w:tab w:val="left" w:pos="180"/>
              </w:tabs>
              <w:rPr>
                <w:rFonts w:ascii="Calibri" w:hAnsi="Calibri"/>
                <w:color w:val="073763" w:themeColor="accent1" w:themeShade="80"/>
              </w:rPr>
            </w:pPr>
            <w:hyperlink r:id="rId21" w:history="1">
              <w:r w:rsidR="00627E55" w:rsidRPr="00A81B6C">
                <w:rPr>
                  <w:rStyle w:val="Hyperlink"/>
                </w:rPr>
                <w:t>tshaffer@alvarezandmarsal.com</w:t>
              </w:r>
            </w:hyperlink>
            <w:r w:rsidR="00627E55">
              <w:t>, jrust@alvarezandmarsal.com</w:t>
            </w:r>
          </w:p>
        </w:tc>
        <w:tc>
          <w:tcPr>
            <w:tcW w:w="1594" w:type="dxa"/>
          </w:tcPr>
          <w:p w14:paraId="52A822A1" w14:textId="0EB069A4"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202-680-2299</w:t>
            </w:r>
          </w:p>
        </w:tc>
      </w:tr>
      <w:tr w:rsidR="00627E55" w14:paraId="75AE7C29" w14:textId="77777777" w:rsidTr="006F3622">
        <w:tc>
          <w:tcPr>
            <w:tcW w:w="1444" w:type="dxa"/>
          </w:tcPr>
          <w:p w14:paraId="5D8AB748" w14:textId="71A3ECBE"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Gartner, Inc</w:t>
            </w:r>
          </w:p>
        </w:tc>
        <w:tc>
          <w:tcPr>
            <w:tcW w:w="1000" w:type="dxa"/>
          </w:tcPr>
          <w:p w14:paraId="2DA63600" w14:textId="748869B8" w:rsidR="00627E55" w:rsidRPr="009557DC" w:rsidRDefault="00627E55" w:rsidP="00612484">
            <w:pPr>
              <w:tabs>
                <w:tab w:val="left" w:pos="180"/>
              </w:tabs>
              <w:rPr>
                <w:rFonts w:ascii="Calibri" w:hAnsi="Calibri"/>
                <w:color w:val="073763" w:themeColor="accent1" w:themeShade="80"/>
              </w:rPr>
            </w:pPr>
            <w:r>
              <w:rPr>
                <w:rFonts w:ascii="Calibri" w:hAnsi="Calibri"/>
                <w:color w:val="073763" w:themeColor="accent1" w:themeShade="80"/>
              </w:rPr>
              <w:t>DASPS-3563-20</w:t>
            </w:r>
          </w:p>
        </w:tc>
        <w:tc>
          <w:tcPr>
            <w:tcW w:w="1224" w:type="dxa"/>
          </w:tcPr>
          <w:p w14:paraId="5C72669B" w14:textId="0674C1C5" w:rsidR="00627E55"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Heide Cassidy</w:t>
            </w:r>
          </w:p>
        </w:tc>
        <w:tc>
          <w:tcPr>
            <w:tcW w:w="3463" w:type="dxa"/>
          </w:tcPr>
          <w:p w14:paraId="2BD72286" w14:textId="7E717348" w:rsidR="00627E55" w:rsidRDefault="00000000" w:rsidP="00C821A8">
            <w:pPr>
              <w:tabs>
                <w:tab w:val="left" w:pos="180"/>
              </w:tabs>
            </w:pPr>
            <w:hyperlink r:id="rId22" w:history="1">
              <w:r w:rsidR="00627E55" w:rsidRPr="00A81B6C">
                <w:rPr>
                  <w:rStyle w:val="Hyperlink"/>
                </w:rPr>
                <w:t>Heide.cassidy@gartner.com</w:t>
              </w:r>
            </w:hyperlink>
            <w:r w:rsidR="00627E55">
              <w:t xml:space="preserve">; </w:t>
            </w:r>
            <w:hyperlink r:id="rId23" w:history="1">
              <w:r w:rsidR="00627E55" w:rsidRPr="00A81B6C">
                <w:rPr>
                  <w:rStyle w:val="Hyperlink"/>
                </w:rPr>
                <w:t>eric.cameron@gartner.com</w:t>
              </w:r>
            </w:hyperlink>
          </w:p>
        </w:tc>
        <w:tc>
          <w:tcPr>
            <w:tcW w:w="1594" w:type="dxa"/>
          </w:tcPr>
          <w:p w14:paraId="77543CD4" w14:textId="4E56C362" w:rsidR="00627E55"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206-454-8913</w:t>
            </w:r>
          </w:p>
        </w:tc>
      </w:tr>
      <w:tr w:rsidR="00627E55" w14:paraId="770540EA" w14:textId="77777777" w:rsidTr="006F3622">
        <w:tc>
          <w:tcPr>
            <w:tcW w:w="1444" w:type="dxa"/>
          </w:tcPr>
          <w:p w14:paraId="367DF43E" w14:textId="34CCEFD1" w:rsidR="00627E55" w:rsidRPr="009557DC" w:rsidRDefault="00627E55" w:rsidP="00C821A8">
            <w:pPr>
              <w:tabs>
                <w:tab w:val="left" w:pos="180"/>
              </w:tabs>
              <w:rPr>
                <w:rFonts w:ascii="Calibri" w:hAnsi="Calibri"/>
                <w:color w:val="073763" w:themeColor="accent1" w:themeShade="80"/>
              </w:rPr>
            </w:pPr>
            <w:proofErr w:type="spellStart"/>
            <w:r>
              <w:rPr>
                <w:rFonts w:ascii="Calibri" w:hAnsi="Calibri"/>
                <w:color w:val="073763" w:themeColor="accent1" w:themeShade="80"/>
              </w:rPr>
              <w:t>Mathtech</w:t>
            </w:r>
            <w:proofErr w:type="spellEnd"/>
            <w:r>
              <w:rPr>
                <w:rFonts w:ascii="Calibri" w:hAnsi="Calibri"/>
                <w:color w:val="073763" w:themeColor="accent1" w:themeShade="80"/>
              </w:rPr>
              <w:t>, Inc.</w:t>
            </w:r>
          </w:p>
        </w:tc>
        <w:tc>
          <w:tcPr>
            <w:tcW w:w="1000" w:type="dxa"/>
          </w:tcPr>
          <w:p w14:paraId="190FBE7A" w14:textId="182996F3" w:rsidR="00627E55" w:rsidRPr="009557DC" w:rsidRDefault="00627E55" w:rsidP="00612484">
            <w:pPr>
              <w:tabs>
                <w:tab w:val="left" w:pos="180"/>
              </w:tabs>
              <w:rPr>
                <w:rFonts w:ascii="Calibri" w:hAnsi="Calibri"/>
                <w:color w:val="073763" w:themeColor="accent1" w:themeShade="80"/>
              </w:rPr>
            </w:pPr>
            <w:r>
              <w:rPr>
                <w:rFonts w:ascii="Calibri" w:hAnsi="Calibri"/>
                <w:color w:val="073763" w:themeColor="accent1" w:themeShade="80"/>
              </w:rPr>
              <w:t>DASPS-3564-20</w:t>
            </w:r>
          </w:p>
        </w:tc>
        <w:tc>
          <w:tcPr>
            <w:tcW w:w="1224" w:type="dxa"/>
          </w:tcPr>
          <w:p w14:paraId="0C0AFA88" w14:textId="6051A324" w:rsidR="00627E55"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 xml:space="preserve">John </w:t>
            </w:r>
            <w:proofErr w:type="spellStart"/>
            <w:r>
              <w:rPr>
                <w:rFonts w:ascii="Calibri" w:hAnsi="Calibri"/>
                <w:color w:val="073763" w:themeColor="accent1" w:themeShade="80"/>
              </w:rPr>
              <w:t>Senk</w:t>
            </w:r>
            <w:proofErr w:type="spellEnd"/>
          </w:p>
        </w:tc>
        <w:tc>
          <w:tcPr>
            <w:tcW w:w="3463" w:type="dxa"/>
          </w:tcPr>
          <w:p w14:paraId="1C39ED54" w14:textId="2ABEEFA9" w:rsidR="00627E55" w:rsidRDefault="00000000" w:rsidP="00C821A8">
            <w:pPr>
              <w:tabs>
                <w:tab w:val="left" w:pos="180"/>
              </w:tabs>
            </w:pPr>
            <w:hyperlink r:id="rId24" w:history="1">
              <w:r w:rsidR="00627E55" w:rsidRPr="00A81B6C">
                <w:rPr>
                  <w:rStyle w:val="Hyperlink"/>
                </w:rPr>
                <w:t>jsenk@mathtechinc.com</w:t>
              </w:r>
            </w:hyperlink>
            <w:r w:rsidR="00627E55">
              <w:t xml:space="preserve">; </w:t>
            </w:r>
            <w:hyperlink r:id="rId25" w:history="1">
              <w:r w:rsidR="00627E55" w:rsidRPr="00A81B6C">
                <w:rPr>
                  <w:rStyle w:val="Hyperlink"/>
                </w:rPr>
                <w:t>jwoodcock@mathtechinc.com</w:t>
              </w:r>
            </w:hyperlink>
          </w:p>
        </w:tc>
        <w:tc>
          <w:tcPr>
            <w:tcW w:w="1594" w:type="dxa"/>
          </w:tcPr>
          <w:p w14:paraId="755272A6" w14:textId="7A6C0A8D" w:rsidR="00627E55"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781-929-8301</w:t>
            </w:r>
          </w:p>
        </w:tc>
      </w:tr>
      <w:tr w:rsidR="00627E55" w14:paraId="54B5AF76" w14:textId="77777777" w:rsidTr="006F3622">
        <w:tc>
          <w:tcPr>
            <w:tcW w:w="1444" w:type="dxa"/>
          </w:tcPr>
          <w:p w14:paraId="60044D22" w14:textId="5F15048D" w:rsidR="00627E55" w:rsidRPr="009557DC"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PEAK Fleet, LLC</w:t>
            </w:r>
          </w:p>
        </w:tc>
        <w:tc>
          <w:tcPr>
            <w:tcW w:w="1000" w:type="dxa"/>
          </w:tcPr>
          <w:p w14:paraId="200FEE31" w14:textId="2AFD94E3" w:rsidR="00627E55" w:rsidRPr="009557DC" w:rsidRDefault="00627E55" w:rsidP="00612484">
            <w:pPr>
              <w:tabs>
                <w:tab w:val="left" w:pos="180"/>
              </w:tabs>
              <w:rPr>
                <w:rFonts w:ascii="Calibri" w:hAnsi="Calibri"/>
                <w:color w:val="073763" w:themeColor="accent1" w:themeShade="80"/>
              </w:rPr>
            </w:pPr>
            <w:r>
              <w:rPr>
                <w:rFonts w:ascii="Calibri" w:hAnsi="Calibri"/>
                <w:color w:val="073763" w:themeColor="accent1" w:themeShade="80"/>
              </w:rPr>
              <w:t>DASPS-3565-20</w:t>
            </w:r>
          </w:p>
        </w:tc>
        <w:tc>
          <w:tcPr>
            <w:tcW w:w="1224" w:type="dxa"/>
          </w:tcPr>
          <w:p w14:paraId="1E31834D" w14:textId="53B838C6" w:rsidR="00627E55"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Jennifer Coyne</w:t>
            </w:r>
          </w:p>
        </w:tc>
        <w:tc>
          <w:tcPr>
            <w:tcW w:w="3463" w:type="dxa"/>
          </w:tcPr>
          <w:p w14:paraId="6C86EEF8" w14:textId="50142C31" w:rsidR="00627E55" w:rsidRDefault="00000000" w:rsidP="00C821A8">
            <w:pPr>
              <w:tabs>
                <w:tab w:val="left" w:pos="180"/>
              </w:tabs>
            </w:pPr>
            <w:hyperlink r:id="rId26" w:history="1">
              <w:r w:rsidR="00627E55" w:rsidRPr="00A81B6C">
                <w:rPr>
                  <w:rStyle w:val="Hyperlink"/>
                </w:rPr>
                <w:t>Jen.coyne@thepeakfleet.com</w:t>
              </w:r>
            </w:hyperlink>
            <w:r w:rsidR="00627E55">
              <w:t xml:space="preserve">; </w:t>
            </w:r>
            <w:hyperlink r:id="rId27" w:history="1">
              <w:r w:rsidR="00627E55" w:rsidRPr="00A81B6C">
                <w:rPr>
                  <w:rStyle w:val="Hyperlink"/>
                </w:rPr>
                <w:t>brian.stinson@thepeakfleet.com</w:t>
              </w:r>
            </w:hyperlink>
          </w:p>
        </w:tc>
        <w:tc>
          <w:tcPr>
            <w:tcW w:w="1594" w:type="dxa"/>
          </w:tcPr>
          <w:p w14:paraId="0F8AA3AC" w14:textId="0B0507E1" w:rsidR="00627E55" w:rsidRDefault="00627E55" w:rsidP="00C821A8">
            <w:pPr>
              <w:tabs>
                <w:tab w:val="left" w:pos="180"/>
              </w:tabs>
              <w:rPr>
                <w:rFonts w:ascii="Calibri" w:hAnsi="Calibri"/>
                <w:color w:val="073763" w:themeColor="accent1" w:themeShade="80"/>
              </w:rPr>
            </w:pPr>
            <w:r>
              <w:rPr>
                <w:rFonts w:ascii="Calibri" w:hAnsi="Calibri"/>
                <w:color w:val="073763" w:themeColor="accent1" w:themeShade="80"/>
              </w:rPr>
              <w:t>503-544-0135</w:t>
            </w:r>
          </w:p>
        </w:tc>
      </w:tr>
    </w:tbl>
    <w:p w14:paraId="09D92FFA" w14:textId="31D7F458" w:rsidR="00477EC6" w:rsidRPr="005B6FB9" w:rsidRDefault="00477EC6" w:rsidP="00C821A8">
      <w:pPr>
        <w:tabs>
          <w:tab w:val="left" w:pos="180"/>
        </w:tabs>
        <w:ind w:left="1260"/>
        <w:rPr>
          <w:rFonts w:ascii="Calibri" w:hAnsi="Calibri"/>
          <w:color w:val="073763" w:themeColor="accent1" w:themeShade="80"/>
          <w:sz w:val="24"/>
          <w:szCs w:val="24"/>
        </w:rPr>
      </w:pPr>
    </w:p>
    <w:p w14:paraId="3ED3ABC6" w14:textId="79AC216B" w:rsidR="00BF7AB9" w:rsidRPr="00C821A8" w:rsidRDefault="00BD2854" w:rsidP="00C821A8">
      <w:pPr>
        <w:tabs>
          <w:tab w:val="left" w:pos="180"/>
        </w:tabs>
        <w:ind w:left="1260"/>
        <w:rPr>
          <w:rFonts w:ascii="Calibri" w:hAnsi="Calibri"/>
          <w:color w:val="073763" w:themeColor="accent1" w:themeShade="80"/>
          <w:sz w:val="24"/>
          <w:szCs w:val="24"/>
        </w:rPr>
      </w:pPr>
      <w:r w:rsidRPr="00C821A8">
        <w:rPr>
          <w:rFonts w:ascii="Calibri" w:hAnsi="Calibri"/>
          <w:color w:val="073763" w:themeColor="accent1" w:themeShade="80"/>
          <w:sz w:val="24"/>
          <w:szCs w:val="24"/>
        </w:rPr>
        <w:t>PS CONTRACT ADMINISTRATOR CONTACT INFORMATION</w:t>
      </w:r>
      <w:r w:rsidR="00BF7AB9">
        <w:rPr>
          <w:rFonts w:ascii="Calibri" w:hAnsi="Calibri"/>
          <w:color w:val="073763" w:themeColor="accent1" w:themeShade="80"/>
          <w:sz w:val="24"/>
          <w:szCs w:val="24"/>
        </w:rPr>
        <w:t>:</w:t>
      </w:r>
    </w:p>
    <w:p w14:paraId="798B570F" w14:textId="14ABFECC" w:rsidR="00BF7AB9" w:rsidRPr="004A1C82" w:rsidRDefault="004A1C82" w:rsidP="00C821A8">
      <w:pPr>
        <w:tabs>
          <w:tab w:val="left" w:pos="180"/>
        </w:tabs>
        <w:spacing w:after="0"/>
        <w:ind w:left="1260"/>
        <w:rPr>
          <w:rFonts w:ascii="Calibri" w:hAnsi="Calibri"/>
          <w:color w:val="073763" w:themeColor="accent1" w:themeShade="80"/>
          <w:sz w:val="24"/>
          <w:szCs w:val="24"/>
        </w:rPr>
      </w:pPr>
      <w:r w:rsidRPr="004A1C82">
        <w:rPr>
          <w:rFonts w:ascii="Calibri" w:hAnsi="Calibri"/>
          <w:color w:val="073763" w:themeColor="accent1" w:themeShade="80"/>
          <w:sz w:val="24"/>
          <w:szCs w:val="24"/>
        </w:rPr>
        <w:t>Jennifer Jolley</w:t>
      </w:r>
      <w:r w:rsidRPr="004A1C82">
        <w:rPr>
          <w:rFonts w:ascii="Calibri" w:hAnsi="Calibri"/>
          <w:color w:val="073763" w:themeColor="accent1" w:themeShade="80"/>
          <w:sz w:val="24"/>
          <w:szCs w:val="24"/>
        </w:rPr>
        <w:tab/>
      </w:r>
    </w:p>
    <w:p w14:paraId="6AFF3B27" w14:textId="6F344259" w:rsidR="00BF7AB9" w:rsidRPr="004A1C82" w:rsidRDefault="0025559F" w:rsidP="00C821A8">
      <w:pPr>
        <w:tabs>
          <w:tab w:val="left" w:pos="180"/>
        </w:tabs>
        <w:spacing w:after="0"/>
        <w:ind w:left="1260"/>
        <w:rPr>
          <w:rFonts w:ascii="Calibri" w:hAnsi="Calibri"/>
          <w:color w:val="073763" w:themeColor="accent1" w:themeShade="80"/>
          <w:sz w:val="24"/>
          <w:szCs w:val="24"/>
        </w:rPr>
      </w:pPr>
      <w:r>
        <w:rPr>
          <w:rFonts w:ascii="Calibri" w:hAnsi="Calibri"/>
          <w:color w:val="073763" w:themeColor="accent1" w:themeShade="80"/>
          <w:sz w:val="24"/>
          <w:szCs w:val="24"/>
        </w:rPr>
        <w:t>971-900-7695</w:t>
      </w:r>
    </w:p>
    <w:p w14:paraId="09D92FFC" w14:textId="18DE8A60" w:rsidR="00BD2854" w:rsidRPr="005B6FB9" w:rsidRDefault="004A1C82" w:rsidP="00C821A8">
      <w:pPr>
        <w:tabs>
          <w:tab w:val="left" w:pos="180"/>
        </w:tabs>
        <w:spacing w:after="0"/>
        <w:ind w:left="1260"/>
        <w:rPr>
          <w:rFonts w:ascii="Calibri" w:hAnsi="Calibri"/>
          <w:color w:val="073763" w:themeColor="accent1" w:themeShade="80"/>
          <w:sz w:val="24"/>
          <w:szCs w:val="24"/>
        </w:rPr>
      </w:pPr>
      <w:r>
        <w:rPr>
          <w:rFonts w:ascii="Calibri" w:hAnsi="Calibri"/>
          <w:color w:val="073763" w:themeColor="accent1" w:themeShade="80"/>
          <w:sz w:val="24"/>
          <w:szCs w:val="24"/>
        </w:rPr>
        <w:t>Jennifer.jolley@oregon.gov</w:t>
      </w:r>
    </w:p>
    <w:p w14:paraId="09D92FFD" w14:textId="0935BFDB" w:rsidR="003D7D7B" w:rsidRPr="005B6FB9" w:rsidRDefault="003D7D7B" w:rsidP="00C821A8">
      <w:pPr>
        <w:tabs>
          <w:tab w:val="left" w:pos="180"/>
        </w:tabs>
        <w:spacing w:before="480"/>
        <w:ind w:left="180"/>
        <w:rPr>
          <w:rFonts w:ascii="Calibri" w:hAnsi="Calibri"/>
          <w:b/>
          <w:color w:val="073763" w:themeColor="accent1" w:themeShade="80"/>
          <w:sz w:val="28"/>
          <w:szCs w:val="28"/>
        </w:rPr>
      </w:pPr>
      <w:r w:rsidRPr="005B6FB9">
        <w:rPr>
          <w:rFonts w:ascii="Calibri" w:hAnsi="Calibri"/>
          <w:b/>
          <w:color w:val="073763" w:themeColor="accent1" w:themeShade="80"/>
          <w:sz w:val="28"/>
          <w:szCs w:val="28"/>
        </w:rPr>
        <w:t>BEST VALUE ANALYSIS INSTRUCTIONS:</w:t>
      </w:r>
    </w:p>
    <w:p w14:paraId="2AFE22B8" w14:textId="4AD59462" w:rsidR="004A1C82" w:rsidRDefault="004A1C82" w:rsidP="00C821A8">
      <w:pPr>
        <w:tabs>
          <w:tab w:val="left" w:pos="180"/>
        </w:tabs>
        <w:ind w:left="720"/>
        <w:rPr>
          <w:rFonts w:ascii="Calibri" w:hAnsi="Calibri"/>
          <w:color w:val="073763" w:themeColor="accent1" w:themeShade="80"/>
          <w:sz w:val="24"/>
          <w:szCs w:val="24"/>
        </w:rPr>
      </w:pPr>
      <w:r>
        <w:rPr>
          <w:rFonts w:ascii="Calibri" w:hAnsi="Calibri"/>
          <w:color w:val="073763" w:themeColor="accent1" w:themeShade="80"/>
          <w:sz w:val="24"/>
          <w:szCs w:val="24"/>
        </w:rPr>
        <w:t>Authorized Purchaser’s (AP)</w:t>
      </w:r>
      <w:r w:rsidR="008D2F2F">
        <w:rPr>
          <w:rFonts w:ascii="Calibri" w:hAnsi="Calibri"/>
          <w:color w:val="073763" w:themeColor="accent1" w:themeShade="80"/>
          <w:sz w:val="24"/>
          <w:szCs w:val="24"/>
        </w:rPr>
        <w:t xml:space="preserve"> </w:t>
      </w:r>
      <w:r w:rsidR="00CE5956">
        <w:rPr>
          <w:rFonts w:ascii="Calibri" w:hAnsi="Calibri"/>
          <w:color w:val="073763" w:themeColor="accent1" w:themeShade="80"/>
          <w:sz w:val="24"/>
          <w:szCs w:val="24"/>
        </w:rPr>
        <w:t xml:space="preserve">will select </w:t>
      </w:r>
      <w:proofErr w:type="spellStart"/>
      <w:r w:rsidR="00CE5956">
        <w:rPr>
          <w:rFonts w:ascii="Calibri" w:hAnsi="Calibri"/>
          <w:color w:val="073763" w:themeColor="accent1" w:themeShade="80"/>
          <w:sz w:val="24"/>
          <w:szCs w:val="24"/>
        </w:rPr>
        <w:t>Cotnracto</w:t>
      </w:r>
      <w:r w:rsidR="00967022">
        <w:rPr>
          <w:rFonts w:ascii="Calibri" w:hAnsi="Calibri"/>
          <w:color w:val="073763" w:themeColor="accent1" w:themeShade="80"/>
          <w:sz w:val="24"/>
          <w:szCs w:val="24"/>
        </w:rPr>
        <w:t>r</w:t>
      </w:r>
      <w:r w:rsidR="00CE5956">
        <w:rPr>
          <w:rFonts w:ascii="Calibri" w:hAnsi="Calibri"/>
          <w:color w:val="073763" w:themeColor="accent1" w:themeShade="80"/>
          <w:sz w:val="24"/>
          <w:szCs w:val="24"/>
        </w:rPr>
        <w:t>s</w:t>
      </w:r>
      <w:proofErr w:type="spellEnd"/>
      <w:r w:rsidR="00CE5956">
        <w:rPr>
          <w:rFonts w:ascii="Calibri" w:hAnsi="Calibri"/>
          <w:color w:val="073763" w:themeColor="accent1" w:themeShade="80"/>
          <w:sz w:val="24"/>
          <w:szCs w:val="24"/>
        </w:rPr>
        <w:t xml:space="preserve"> based on</w:t>
      </w:r>
      <w:r w:rsidR="006C00AD">
        <w:rPr>
          <w:rFonts w:ascii="Calibri" w:hAnsi="Calibri"/>
          <w:color w:val="073763" w:themeColor="accent1" w:themeShade="80"/>
          <w:sz w:val="24"/>
          <w:szCs w:val="24"/>
        </w:rPr>
        <w:t xml:space="preserve"> the</w:t>
      </w:r>
      <w:r w:rsidR="00CE5956">
        <w:rPr>
          <w:rFonts w:ascii="Calibri" w:hAnsi="Calibri"/>
          <w:color w:val="073763" w:themeColor="accent1" w:themeShade="80"/>
          <w:sz w:val="24"/>
          <w:szCs w:val="24"/>
        </w:rPr>
        <w:t xml:space="preserve"> following process:</w:t>
      </w:r>
    </w:p>
    <w:p w14:paraId="37E281E1" w14:textId="15CA9974" w:rsidR="00CE5956" w:rsidRDefault="00CE5956" w:rsidP="00CE5956">
      <w:pPr>
        <w:pStyle w:val="ListParagraph"/>
        <w:numPr>
          <w:ilvl w:val="0"/>
          <w:numId w:val="4"/>
        </w:numPr>
        <w:tabs>
          <w:tab w:val="left" w:pos="180"/>
        </w:tabs>
        <w:rPr>
          <w:rFonts w:ascii="Calibri" w:hAnsi="Calibri"/>
          <w:color w:val="073763" w:themeColor="accent1" w:themeShade="80"/>
          <w:sz w:val="24"/>
          <w:szCs w:val="24"/>
        </w:rPr>
      </w:pPr>
      <w:r>
        <w:rPr>
          <w:rFonts w:ascii="Calibri" w:hAnsi="Calibri"/>
          <w:color w:val="073763" w:themeColor="accent1" w:themeShade="80"/>
          <w:sz w:val="24"/>
          <w:szCs w:val="24"/>
        </w:rPr>
        <w:t>If required work will be $10,000 or under, AP may direct award</w:t>
      </w:r>
      <w:r w:rsidR="004E0776">
        <w:rPr>
          <w:rFonts w:ascii="Calibri" w:hAnsi="Calibri"/>
          <w:color w:val="073763" w:themeColor="accent1" w:themeShade="80"/>
          <w:sz w:val="24"/>
          <w:szCs w:val="24"/>
        </w:rPr>
        <w:t xml:space="preserve"> (under OAR</w:t>
      </w:r>
      <w:r w:rsidR="008B47B1">
        <w:rPr>
          <w:rFonts w:ascii="Calibri" w:hAnsi="Calibri"/>
          <w:color w:val="073763" w:themeColor="accent1" w:themeShade="80"/>
          <w:sz w:val="24"/>
          <w:szCs w:val="24"/>
        </w:rPr>
        <w:t xml:space="preserve"> 125-247-0265)</w:t>
      </w:r>
      <w:r>
        <w:rPr>
          <w:rFonts w:ascii="Calibri" w:hAnsi="Calibri"/>
          <w:color w:val="073763" w:themeColor="accent1" w:themeShade="80"/>
          <w:sz w:val="24"/>
          <w:szCs w:val="24"/>
        </w:rPr>
        <w:t xml:space="preserve"> to a Contractor</w:t>
      </w:r>
      <w:r w:rsidR="006031CD">
        <w:rPr>
          <w:rFonts w:ascii="Calibri" w:hAnsi="Calibri"/>
          <w:color w:val="073763" w:themeColor="accent1" w:themeShade="80"/>
          <w:sz w:val="24"/>
          <w:szCs w:val="24"/>
        </w:rPr>
        <w:t xml:space="preserve"> qualified to provide Organizational Improvement Services in the </w:t>
      </w:r>
      <w:r w:rsidR="004C65CE">
        <w:rPr>
          <w:rFonts w:ascii="Calibri" w:hAnsi="Calibri"/>
          <w:color w:val="073763" w:themeColor="accent1" w:themeShade="80"/>
          <w:sz w:val="24"/>
          <w:szCs w:val="24"/>
        </w:rPr>
        <w:t>Agency’s</w:t>
      </w:r>
      <w:r w:rsidR="006031CD">
        <w:rPr>
          <w:rFonts w:ascii="Calibri" w:hAnsi="Calibri"/>
          <w:color w:val="073763" w:themeColor="accent1" w:themeShade="80"/>
          <w:sz w:val="24"/>
          <w:szCs w:val="24"/>
        </w:rPr>
        <w:t xml:space="preserve"> required service category</w:t>
      </w:r>
      <w:r w:rsidR="00D4238E">
        <w:rPr>
          <w:rFonts w:ascii="Calibri" w:hAnsi="Calibri"/>
          <w:color w:val="073763" w:themeColor="accent1" w:themeShade="80"/>
          <w:sz w:val="24"/>
          <w:szCs w:val="24"/>
        </w:rPr>
        <w:t xml:space="preserve"> without a Best Value Analysis</w:t>
      </w:r>
      <w:r w:rsidR="00AA6369">
        <w:rPr>
          <w:rFonts w:ascii="Calibri" w:hAnsi="Calibri"/>
          <w:color w:val="073763" w:themeColor="accent1" w:themeShade="80"/>
          <w:sz w:val="24"/>
          <w:szCs w:val="24"/>
        </w:rPr>
        <w:t xml:space="preserve"> (BVA</w:t>
      </w:r>
      <w:proofErr w:type="gramStart"/>
      <w:r w:rsidR="00AA6369">
        <w:rPr>
          <w:rFonts w:ascii="Calibri" w:hAnsi="Calibri"/>
          <w:color w:val="073763" w:themeColor="accent1" w:themeShade="80"/>
          <w:sz w:val="24"/>
          <w:szCs w:val="24"/>
        </w:rPr>
        <w:t>)</w:t>
      </w:r>
      <w:r w:rsidR="00D4238E">
        <w:rPr>
          <w:rFonts w:ascii="Calibri" w:hAnsi="Calibri"/>
          <w:color w:val="073763" w:themeColor="accent1" w:themeShade="80"/>
          <w:sz w:val="24"/>
          <w:szCs w:val="24"/>
        </w:rPr>
        <w:t>;</w:t>
      </w:r>
      <w:proofErr w:type="gramEnd"/>
    </w:p>
    <w:p w14:paraId="4D2D8D37" w14:textId="1411CBFF" w:rsidR="00AA6369" w:rsidRDefault="00AA6369" w:rsidP="00CE5956">
      <w:pPr>
        <w:pStyle w:val="ListParagraph"/>
        <w:numPr>
          <w:ilvl w:val="0"/>
          <w:numId w:val="4"/>
        </w:numPr>
        <w:tabs>
          <w:tab w:val="left" w:pos="180"/>
        </w:tabs>
        <w:rPr>
          <w:rFonts w:ascii="Calibri" w:hAnsi="Calibri"/>
          <w:color w:val="073763" w:themeColor="accent1" w:themeShade="80"/>
          <w:sz w:val="24"/>
          <w:szCs w:val="24"/>
        </w:rPr>
      </w:pPr>
      <w:r>
        <w:rPr>
          <w:rFonts w:ascii="Calibri" w:hAnsi="Calibri"/>
          <w:color w:val="073763" w:themeColor="accent1" w:themeShade="80"/>
          <w:sz w:val="24"/>
          <w:szCs w:val="24"/>
        </w:rPr>
        <w:t xml:space="preserve">AP’s must complete the BVA for all work over </w:t>
      </w:r>
      <w:proofErr w:type="gramStart"/>
      <w:r>
        <w:rPr>
          <w:rFonts w:ascii="Calibri" w:hAnsi="Calibri"/>
          <w:color w:val="073763" w:themeColor="accent1" w:themeShade="80"/>
          <w:sz w:val="24"/>
          <w:szCs w:val="24"/>
        </w:rPr>
        <w:t>$10,001;</w:t>
      </w:r>
      <w:proofErr w:type="gramEnd"/>
    </w:p>
    <w:p w14:paraId="165726EF" w14:textId="160B9497" w:rsidR="006031CD" w:rsidRDefault="006031CD" w:rsidP="00CE5956">
      <w:pPr>
        <w:pStyle w:val="ListParagraph"/>
        <w:numPr>
          <w:ilvl w:val="0"/>
          <w:numId w:val="4"/>
        </w:numPr>
        <w:tabs>
          <w:tab w:val="left" w:pos="180"/>
        </w:tabs>
        <w:rPr>
          <w:rFonts w:ascii="Calibri" w:hAnsi="Calibri"/>
          <w:color w:val="073763" w:themeColor="accent1" w:themeShade="80"/>
          <w:sz w:val="24"/>
          <w:szCs w:val="24"/>
        </w:rPr>
      </w:pPr>
      <w:r>
        <w:rPr>
          <w:rFonts w:ascii="Calibri" w:hAnsi="Calibri"/>
          <w:color w:val="073763" w:themeColor="accent1" w:themeShade="80"/>
          <w:sz w:val="24"/>
          <w:szCs w:val="24"/>
        </w:rPr>
        <w:t xml:space="preserve">If required work will exceed or has the potential to exceed </w:t>
      </w:r>
      <w:proofErr w:type="gramStart"/>
      <w:r>
        <w:rPr>
          <w:rFonts w:ascii="Calibri" w:hAnsi="Calibri"/>
          <w:color w:val="073763" w:themeColor="accent1" w:themeShade="80"/>
          <w:sz w:val="24"/>
          <w:szCs w:val="24"/>
        </w:rPr>
        <w:t>$150,000;</w:t>
      </w:r>
      <w:proofErr w:type="gramEnd"/>
    </w:p>
    <w:p w14:paraId="6C691305" w14:textId="6D58E586" w:rsidR="006031CD" w:rsidRDefault="00DE4B5D" w:rsidP="006031CD">
      <w:pPr>
        <w:pStyle w:val="ListParagraph"/>
        <w:numPr>
          <w:ilvl w:val="1"/>
          <w:numId w:val="4"/>
        </w:numPr>
        <w:tabs>
          <w:tab w:val="left" w:pos="180"/>
        </w:tabs>
        <w:rPr>
          <w:rFonts w:ascii="Calibri" w:hAnsi="Calibri"/>
          <w:color w:val="073763" w:themeColor="accent1" w:themeShade="80"/>
          <w:sz w:val="24"/>
          <w:szCs w:val="24"/>
        </w:rPr>
      </w:pPr>
      <w:r w:rsidRPr="00DE4B5D">
        <w:rPr>
          <w:rFonts w:ascii="Calibri" w:hAnsi="Calibri"/>
          <w:b/>
          <w:bCs/>
          <w:color w:val="073763" w:themeColor="accent1" w:themeShade="80"/>
          <w:sz w:val="24"/>
          <w:szCs w:val="24"/>
        </w:rPr>
        <w:t>DAS Delegation</w:t>
      </w:r>
      <w:r w:rsidRPr="00DE4B5D">
        <w:rPr>
          <w:rFonts w:ascii="Calibri" w:hAnsi="Calibri"/>
          <w:color w:val="073763" w:themeColor="accent1" w:themeShade="80"/>
          <w:sz w:val="24"/>
          <w:szCs w:val="24"/>
        </w:rPr>
        <w:t>. Authorized Purchasers that are agencies of the State of Oregon under DAS procurement authority may issue ordering instruments under this MSA for any dollar amount without further delegation of procurement authority from DAS. Notwithstanding the foregoing DAS delegation, Authorized Purchasers that are agencies of the State of Oregon must obtain all other necessary approvals, including but not limited to legal sufficiency approval, as may be required.</w:t>
      </w:r>
    </w:p>
    <w:p w14:paraId="6E405116" w14:textId="3E94FD8D" w:rsidR="006031CD" w:rsidRDefault="006031CD" w:rsidP="006031CD">
      <w:pPr>
        <w:pStyle w:val="ListParagraph"/>
        <w:numPr>
          <w:ilvl w:val="1"/>
          <w:numId w:val="4"/>
        </w:numPr>
        <w:tabs>
          <w:tab w:val="left" w:pos="180"/>
        </w:tabs>
        <w:rPr>
          <w:rFonts w:ascii="Calibri" w:hAnsi="Calibri"/>
          <w:color w:val="073763" w:themeColor="accent1" w:themeShade="80"/>
          <w:sz w:val="24"/>
          <w:szCs w:val="24"/>
        </w:rPr>
      </w:pPr>
      <w:r>
        <w:rPr>
          <w:rFonts w:ascii="Calibri" w:hAnsi="Calibri"/>
          <w:color w:val="073763" w:themeColor="accent1" w:themeShade="80"/>
          <w:sz w:val="24"/>
          <w:szCs w:val="24"/>
        </w:rPr>
        <w:t>DOJ legal sufficiency review and approval will be required</w:t>
      </w:r>
      <w:r w:rsidR="004C65CE">
        <w:rPr>
          <w:rFonts w:ascii="Calibri" w:hAnsi="Calibri"/>
          <w:color w:val="073763" w:themeColor="accent1" w:themeShade="80"/>
          <w:sz w:val="24"/>
          <w:szCs w:val="24"/>
        </w:rPr>
        <w:t xml:space="preserve"> for all State Agencies</w:t>
      </w:r>
      <w:r>
        <w:rPr>
          <w:rFonts w:ascii="Calibri" w:hAnsi="Calibri"/>
          <w:color w:val="073763" w:themeColor="accent1" w:themeShade="80"/>
          <w:sz w:val="24"/>
          <w:szCs w:val="24"/>
        </w:rPr>
        <w:t>.</w:t>
      </w:r>
    </w:p>
    <w:p w14:paraId="036157BD" w14:textId="685A2597" w:rsidR="006031CD" w:rsidRDefault="006031CD" w:rsidP="006031CD">
      <w:pPr>
        <w:pStyle w:val="ListParagraph"/>
        <w:numPr>
          <w:ilvl w:val="0"/>
          <w:numId w:val="4"/>
        </w:numPr>
        <w:tabs>
          <w:tab w:val="left" w:pos="180"/>
        </w:tabs>
        <w:rPr>
          <w:rFonts w:ascii="Calibri" w:hAnsi="Calibri"/>
          <w:color w:val="073763" w:themeColor="accent1" w:themeShade="80"/>
          <w:sz w:val="24"/>
          <w:szCs w:val="24"/>
        </w:rPr>
      </w:pPr>
      <w:r>
        <w:rPr>
          <w:rFonts w:ascii="Calibri" w:hAnsi="Calibri"/>
          <w:color w:val="073763" w:themeColor="accent1" w:themeShade="80"/>
          <w:sz w:val="24"/>
          <w:szCs w:val="24"/>
        </w:rPr>
        <w:t>If the required work will excee</w:t>
      </w:r>
      <w:r w:rsidR="00812503">
        <w:rPr>
          <w:rFonts w:ascii="Calibri" w:hAnsi="Calibri"/>
          <w:color w:val="073763" w:themeColor="accent1" w:themeShade="80"/>
          <w:sz w:val="24"/>
          <w:szCs w:val="24"/>
        </w:rPr>
        <w:t>d or has the potential to exceed,</w:t>
      </w:r>
      <w:r>
        <w:rPr>
          <w:rFonts w:ascii="Calibri" w:hAnsi="Calibri"/>
          <w:color w:val="073763" w:themeColor="accent1" w:themeShade="80"/>
          <w:sz w:val="24"/>
          <w:szCs w:val="24"/>
        </w:rPr>
        <w:t xml:space="preserve"> $60K annually or will displace bargaining unit members, </w:t>
      </w:r>
      <w:r w:rsidR="008D2F2F">
        <w:rPr>
          <w:rFonts w:ascii="Calibri" w:hAnsi="Calibri"/>
          <w:color w:val="073763" w:themeColor="accent1" w:themeShade="80"/>
          <w:sz w:val="24"/>
          <w:szCs w:val="24"/>
        </w:rPr>
        <w:t xml:space="preserve">AP will </w:t>
      </w:r>
      <w:r>
        <w:rPr>
          <w:rFonts w:ascii="Calibri" w:hAnsi="Calibri"/>
          <w:color w:val="073763" w:themeColor="accent1" w:themeShade="80"/>
          <w:sz w:val="24"/>
          <w:szCs w:val="24"/>
        </w:rPr>
        <w:t xml:space="preserve">conduct a </w:t>
      </w:r>
      <w:hyperlink r:id="rId28" w:history="1">
        <w:r w:rsidRPr="006031CD">
          <w:rPr>
            <w:rStyle w:val="Hyperlink"/>
            <w:rFonts w:ascii="Calibri" w:hAnsi="Calibri"/>
            <w:sz w:val="24"/>
            <w:szCs w:val="24"/>
          </w:rPr>
          <w:t>formal feasibility</w:t>
        </w:r>
      </w:hyperlink>
      <w:r>
        <w:rPr>
          <w:rFonts w:ascii="Calibri" w:hAnsi="Calibri"/>
          <w:color w:val="073763" w:themeColor="accent1" w:themeShade="80"/>
          <w:sz w:val="24"/>
          <w:szCs w:val="24"/>
        </w:rPr>
        <w:t xml:space="preserve"> study in </w:t>
      </w:r>
      <w:r>
        <w:rPr>
          <w:rFonts w:ascii="Calibri" w:hAnsi="Calibri"/>
          <w:color w:val="073763" w:themeColor="accent1" w:themeShade="80"/>
          <w:sz w:val="24"/>
          <w:szCs w:val="24"/>
        </w:rPr>
        <w:lastRenderedPageBreak/>
        <w:t>accordance with Article 13—CONTRACTING OUT of the SEIU Collective Bargaining Agreement and place a copy in the procurement file.  (If your Agency is not under the SEIU Collective Bargaining Agreement, this requirement will n</w:t>
      </w:r>
      <w:r w:rsidR="008D2F2F">
        <w:rPr>
          <w:rFonts w:ascii="Calibri" w:hAnsi="Calibri"/>
          <w:color w:val="073763" w:themeColor="accent1" w:themeShade="80"/>
          <w:sz w:val="24"/>
          <w:szCs w:val="24"/>
        </w:rPr>
        <w:t>ot</w:t>
      </w:r>
      <w:r>
        <w:rPr>
          <w:rFonts w:ascii="Calibri" w:hAnsi="Calibri"/>
          <w:color w:val="073763" w:themeColor="accent1" w:themeShade="80"/>
          <w:sz w:val="24"/>
          <w:szCs w:val="24"/>
        </w:rPr>
        <w:t xml:space="preserve"> apply).</w:t>
      </w:r>
    </w:p>
    <w:p w14:paraId="0A2E2D19" w14:textId="77777777" w:rsidR="006031CD" w:rsidRDefault="006031CD" w:rsidP="006031CD">
      <w:pPr>
        <w:pStyle w:val="ListParagraph"/>
        <w:tabs>
          <w:tab w:val="left" w:pos="180"/>
        </w:tabs>
        <w:ind w:left="1080"/>
        <w:rPr>
          <w:rFonts w:ascii="Calibri" w:hAnsi="Calibri"/>
          <w:color w:val="073763" w:themeColor="accent1" w:themeShade="80"/>
          <w:sz w:val="24"/>
          <w:szCs w:val="24"/>
        </w:rPr>
      </w:pPr>
    </w:p>
    <w:p w14:paraId="12F42D3A" w14:textId="5B2BB5D3" w:rsidR="006031CD" w:rsidRPr="006031CD" w:rsidRDefault="006031CD" w:rsidP="006031CD">
      <w:pPr>
        <w:pStyle w:val="ListParagraph"/>
        <w:tabs>
          <w:tab w:val="left" w:pos="180"/>
        </w:tabs>
        <w:ind w:left="1080"/>
        <w:rPr>
          <w:rFonts w:ascii="Calibri" w:hAnsi="Calibri"/>
          <w:color w:val="104864" w:themeColor="background2" w:themeShade="40"/>
          <w:sz w:val="24"/>
          <w:szCs w:val="24"/>
        </w:rPr>
      </w:pPr>
      <w:r>
        <w:rPr>
          <w:rFonts w:ascii="Calibri" w:hAnsi="Calibri"/>
          <w:color w:val="073763" w:themeColor="accent1" w:themeShade="80"/>
          <w:sz w:val="24"/>
          <w:szCs w:val="24"/>
        </w:rPr>
        <w:t xml:space="preserve">If the required work will exceed $250K or has the </w:t>
      </w:r>
      <w:proofErr w:type="spellStart"/>
      <w:r>
        <w:rPr>
          <w:rFonts w:ascii="Calibri" w:hAnsi="Calibri"/>
          <w:color w:val="073763" w:themeColor="accent1" w:themeShade="80"/>
          <w:sz w:val="24"/>
          <w:szCs w:val="24"/>
        </w:rPr>
        <w:t>potenetial</w:t>
      </w:r>
      <w:proofErr w:type="spellEnd"/>
      <w:r>
        <w:rPr>
          <w:rFonts w:ascii="Calibri" w:hAnsi="Calibri"/>
          <w:color w:val="073763" w:themeColor="accent1" w:themeShade="80"/>
          <w:sz w:val="24"/>
          <w:szCs w:val="24"/>
        </w:rPr>
        <w:t xml:space="preserve"> to excee</w:t>
      </w:r>
      <w:r w:rsidR="004E0776">
        <w:rPr>
          <w:rFonts w:ascii="Calibri" w:hAnsi="Calibri"/>
          <w:color w:val="073763" w:themeColor="accent1" w:themeShade="80"/>
          <w:sz w:val="24"/>
          <w:szCs w:val="24"/>
        </w:rPr>
        <w:t>d</w:t>
      </w:r>
      <w:r>
        <w:rPr>
          <w:rFonts w:ascii="Calibri" w:hAnsi="Calibri"/>
          <w:color w:val="073763" w:themeColor="accent1" w:themeShade="80"/>
          <w:sz w:val="24"/>
          <w:szCs w:val="24"/>
        </w:rPr>
        <w:t xml:space="preserve"> $250K, conduct a feasibility determination, cost analysis and </w:t>
      </w:r>
      <w:proofErr w:type="spellStart"/>
      <w:r>
        <w:rPr>
          <w:rFonts w:ascii="Calibri" w:hAnsi="Calibri"/>
          <w:color w:val="073763" w:themeColor="accent1" w:themeShade="80"/>
          <w:sz w:val="24"/>
          <w:szCs w:val="24"/>
        </w:rPr>
        <w:t>evalutaiton</w:t>
      </w:r>
      <w:proofErr w:type="spellEnd"/>
      <w:r>
        <w:rPr>
          <w:rFonts w:ascii="Calibri" w:hAnsi="Calibri"/>
          <w:color w:val="073763" w:themeColor="accent1" w:themeShade="80"/>
          <w:sz w:val="24"/>
          <w:szCs w:val="24"/>
        </w:rPr>
        <w:t xml:space="preserve"> in </w:t>
      </w:r>
      <w:proofErr w:type="spellStart"/>
      <w:r>
        <w:rPr>
          <w:rFonts w:ascii="Calibri" w:hAnsi="Calibri"/>
          <w:color w:val="073763" w:themeColor="accent1" w:themeShade="80"/>
          <w:sz w:val="24"/>
          <w:szCs w:val="24"/>
        </w:rPr>
        <w:t>accorandce</w:t>
      </w:r>
      <w:proofErr w:type="spellEnd"/>
      <w:r>
        <w:rPr>
          <w:rFonts w:ascii="Calibri" w:hAnsi="Calibri"/>
          <w:color w:val="073763" w:themeColor="accent1" w:themeShade="80"/>
          <w:sz w:val="24"/>
          <w:szCs w:val="24"/>
        </w:rPr>
        <w:t xml:space="preserve"> with OAR 125-247-0110 and place a copy in the procurement file.  A copy of the form can be found on DAS PS’ website, </w:t>
      </w:r>
      <w:hyperlink r:id="rId29" w:history="1">
        <w:r w:rsidRPr="00E85FEA">
          <w:rPr>
            <w:rStyle w:val="Hyperlink"/>
            <w:rFonts w:ascii="Cambria" w:hAnsi="Cambria"/>
          </w:rPr>
          <w:t>http://www.oregon.gov/das/Procurement/Pages/Forms.aspx</w:t>
        </w:r>
      </w:hyperlink>
      <w:r w:rsidRPr="006031CD">
        <w:rPr>
          <w:rFonts w:ascii="Calibri" w:hAnsi="Calibri"/>
          <w:color w:val="104864" w:themeColor="background2" w:themeShade="40"/>
          <w:sz w:val="24"/>
          <w:szCs w:val="24"/>
        </w:rPr>
        <w:t>, under information technology (IT).</w:t>
      </w:r>
    </w:p>
    <w:p w14:paraId="7FDF907A" w14:textId="579D4002" w:rsidR="006031CD" w:rsidRPr="006D0FAA" w:rsidRDefault="00AA6369" w:rsidP="006031CD">
      <w:pPr>
        <w:pStyle w:val="ListParagraph"/>
        <w:numPr>
          <w:ilvl w:val="0"/>
          <w:numId w:val="4"/>
        </w:numPr>
        <w:tabs>
          <w:tab w:val="left" w:pos="180"/>
        </w:tabs>
        <w:rPr>
          <w:rFonts w:ascii="Calibri" w:hAnsi="Calibri"/>
          <w:color w:val="104864" w:themeColor="background2" w:themeShade="40"/>
          <w:sz w:val="24"/>
          <w:szCs w:val="24"/>
        </w:rPr>
      </w:pPr>
      <w:r>
        <w:rPr>
          <w:rFonts w:ascii="Calibri" w:hAnsi="Calibri"/>
          <w:color w:val="104864" w:themeColor="background2" w:themeShade="40"/>
          <w:sz w:val="24"/>
          <w:szCs w:val="24"/>
        </w:rPr>
        <w:t>AP shall i</w:t>
      </w:r>
      <w:r w:rsidR="00D4238E" w:rsidRPr="006D0FAA">
        <w:rPr>
          <w:rFonts w:ascii="Calibri" w:hAnsi="Calibri"/>
          <w:color w:val="104864" w:themeColor="background2" w:themeShade="40"/>
          <w:sz w:val="24"/>
          <w:szCs w:val="24"/>
        </w:rPr>
        <w:t xml:space="preserve">ssue </w:t>
      </w:r>
      <w:proofErr w:type="spellStart"/>
      <w:proofErr w:type="gramStart"/>
      <w:r w:rsidR="00D4238E" w:rsidRPr="006D0FAA">
        <w:rPr>
          <w:rFonts w:ascii="Calibri" w:hAnsi="Calibri"/>
          <w:color w:val="104864" w:themeColor="background2" w:themeShade="40"/>
          <w:sz w:val="24"/>
          <w:szCs w:val="24"/>
        </w:rPr>
        <w:t>a</w:t>
      </w:r>
      <w:proofErr w:type="spellEnd"/>
      <w:proofErr w:type="gramEnd"/>
      <w:r w:rsidR="00D4238E" w:rsidRPr="006D0FAA">
        <w:rPr>
          <w:rFonts w:ascii="Calibri" w:hAnsi="Calibri"/>
          <w:color w:val="104864" w:themeColor="background2" w:themeShade="40"/>
          <w:sz w:val="24"/>
          <w:szCs w:val="24"/>
        </w:rPr>
        <w:t xml:space="preserve"> </w:t>
      </w:r>
      <w:r w:rsidR="00575FCB">
        <w:rPr>
          <w:rFonts w:ascii="Calibri" w:hAnsi="Calibri"/>
          <w:color w:val="104864" w:themeColor="background2" w:themeShade="40"/>
          <w:sz w:val="24"/>
          <w:szCs w:val="24"/>
        </w:rPr>
        <w:t>Opportunity Notice</w:t>
      </w:r>
      <w:r w:rsidR="00D4238E" w:rsidRPr="006D0FAA">
        <w:rPr>
          <w:rFonts w:ascii="Calibri" w:hAnsi="Calibri"/>
          <w:color w:val="104864" w:themeColor="background2" w:themeShade="40"/>
          <w:sz w:val="24"/>
          <w:szCs w:val="24"/>
        </w:rPr>
        <w:t xml:space="preserve">, Exhibit D, </w:t>
      </w:r>
      <w:r w:rsidR="004C65CE">
        <w:rPr>
          <w:rFonts w:ascii="Calibri" w:hAnsi="Calibri"/>
          <w:color w:val="104864" w:themeColor="background2" w:themeShade="40"/>
          <w:sz w:val="24"/>
          <w:szCs w:val="24"/>
        </w:rPr>
        <w:t xml:space="preserve">electronically, via email, or other electronic methods, </w:t>
      </w:r>
      <w:r w:rsidR="00D4238E" w:rsidRPr="006D0FAA">
        <w:rPr>
          <w:rFonts w:ascii="Calibri" w:hAnsi="Calibri"/>
          <w:color w:val="104864" w:themeColor="background2" w:themeShade="40"/>
          <w:sz w:val="24"/>
          <w:szCs w:val="24"/>
        </w:rPr>
        <w:t xml:space="preserve">to </w:t>
      </w:r>
      <w:r w:rsidR="004C060D">
        <w:rPr>
          <w:rFonts w:ascii="Calibri" w:hAnsi="Calibri"/>
          <w:color w:val="104864" w:themeColor="background2" w:themeShade="40"/>
          <w:sz w:val="24"/>
          <w:szCs w:val="24"/>
        </w:rPr>
        <w:t>all</w:t>
      </w:r>
      <w:r w:rsidR="004C060D" w:rsidRPr="006D0FAA">
        <w:rPr>
          <w:rFonts w:ascii="Calibri" w:hAnsi="Calibri"/>
          <w:color w:val="104864" w:themeColor="background2" w:themeShade="40"/>
          <w:sz w:val="24"/>
          <w:szCs w:val="24"/>
        </w:rPr>
        <w:t xml:space="preserve"> </w:t>
      </w:r>
      <w:r w:rsidR="00D4238E" w:rsidRPr="006D0FAA">
        <w:rPr>
          <w:rFonts w:ascii="Calibri" w:hAnsi="Calibri"/>
          <w:color w:val="104864" w:themeColor="background2" w:themeShade="40"/>
          <w:sz w:val="24"/>
          <w:szCs w:val="24"/>
        </w:rPr>
        <w:t xml:space="preserve">Contractors awarded a </w:t>
      </w:r>
      <w:r w:rsidR="004C65CE">
        <w:rPr>
          <w:rFonts w:ascii="Calibri" w:hAnsi="Calibri"/>
          <w:color w:val="104864" w:themeColor="background2" w:themeShade="40"/>
          <w:sz w:val="24"/>
          <w:szCs w:val="24"/>
        </w:rPr>
        <w:t xml:space="preserve">Price Agreement </w:t>
      </w:r>
      <w:r w:rsidR="00D4238E" w:rsidRPr="006D0FAA">
        <w:rPr>
          <w:rFonts w:ascii="Calibri" w:hAnsi="Calibri"/>
          <w:color w:val="104864" w:themeColor="background2" w:themeShade="40"/>
          <w:sz w:val="24"/>
          <w:szCs w:val="24"/>
        </w:rPr>
        <w:t xml:space="preserve">for </w:t>
      </w:r>
      <w:r w:rsidR="0013155E">
        <w:rPr>
          <w:rFonts w:ascii="Calibri" w:hAnsi="Calibri"/>
          <w:color w:val="104864" w:themeColor="background2" w:themeShade="40"/>
          <w:sz w:val="24"/>
          <w:szCs w:val="24"/>
        </w:rPr>
        <w:t>Strategic Planning</w:t>
      </w:r>
      <w:r w:rsidR="0013155E" w:rsidRPr="006D0FAA">
        <w:rPr>
          <w:rFonts w:ascii="Calibri" w:hAnsi="Calibri"/>
          <w:color w:val="104864" w:themeColor="background2" w:themeShade="40"/>
          <w:sz w:val="24"/>
          <w:szCs w:val="24"/>
        </w:rPr>
        <w:t xml:space="preserve"> </w:t>
      </w:r>
      <w:r w:rsidR="004C060D">
        <w:rPr>
          <w:rFonts w:ascii="Calibri" w:hAnsi="Calibri"/>
          <w:color w:val="104864" w:themeColor="background2" w:themeShade="40"/>
          <w:sz w:val="24"/>
          <w:szCs w:val="24"/>
        </w:rPr>
        <w:t>Services</w:t>
      </w:r>
      <w:r w:rsidR="000A047B">
        <w:rPr>
          <w:rFonts w:ascii="Calibri" w:hAnsi="Calibri"/>
          <w:color w:val="104864" w:themeColor="background2" w:themeShade="40"/>
          <w:sz w:val="24"/>
          <w:szCs w:val="24"/>
        </w:rPr>
        <w:t xml:space="preserve"> (see above)</w:t>
      </w:r>
      <w:r w:rsidR="00D4238E" w:rsidRPr="006D0FAA">
        <w:rPr>
          <w:rFonts w:ascii="Calibri" w:hAnsi="Calibri"/>
          <w:color w:val="104864" w:themeColor="background2" w:themeShade="40"/>
          <w:sz w:val="24"/>
          <w:szCs w:val="24"/>
        </w:rPr>
        <w:t xml:space="preserve">.  </w:t>
      </w:r>
      <w:r w:rsidR="004C65CE">
        <w:rPr>
          <w:rFonts w:ascii="Calibri" w:hAnsi="Calibri"/>
          <w:color w:val="104864" w:themeColor="background2" w:themeShade="40"/>
          <w:sz w:val="24"/>
          <w:szCs w:val="24"/>
        </w:rPr>
        <w:t>Agency</w:t>
      </w:r>
      <w:r w:rsidR="00D4238E" w:rsidRPr="006D0FAA">
        <w:rPr>
          <w:rFonts w:ascii="Calibri" w:hAnsi="Calibri"/>
          <w:color w:val="104864" w:themeColor="background2" w:themeShade="40"/>
          <w:sz w:val="24"/>
          <w:szCs w:val="24"/>
        </w:rPr>
        <w:t xml:space="preserve"> shall allow a minimum of five (5) business days for Contrac</w:t>
      </w:r>
      <w:r w:rsidR="006C00AD" w:rsidRPr="006D0FAA">
        <w:rPr>
          <w:rFonts w:ascii="Calibri" w:hAnsi="Calibri"/>
          <w:color w:val="104864" w:themeColor="background2" w:themeShade="40"/>
          <w:sz w:val="24"/>
          <w:szCs w:val="24"/>
        </w:rPr>
        <w:t>tor’</w:t>
      </w:r>
      <w:r w:rsidR="00D4238E" w:rsidRPr="006D0FAA">
        <w:rPr>
          <w:rFonts w:ascii="Calibri" w:hAnsi="Calibri"/>
          <w:color w:val="104864" w:themeColor="background2" w:themeShade="40"/>
          <w:sz w:val="24"/>
          <w:szCs w:val="24"/>
        </w:rPr>
        <w:t>s response.  Longer response times may be required for more complex projects;</w:t>
      </w:r>
    </w:p>
    <w:p w14:paraId="67DC3FF4" w14:textId="7278E54E" w:rsidR="00D4238E" w:rsidRPr="006D0FAA" w:rsidRDefault="004C65CE" w:rsidP="006031CD">
      <w:pPr>
        <w:pStyle w:val="ListParagraph"/>
        <w:numPr>
          <w:ilvl w:val="0"/>
          <w:numId w:val="4"/>
        </w:numPr>
        <w:tabs>
          <w:tab w:val="left" w:pos="180"/>
        </w:tabs>
        <w:rPr>
          <w:rFonts w:ascii="Calibri" w:hAnsi="Calibri"/>
          <w:color w:val="104864" w:themeColor="background2" w:themeShade="40"/>
          <w:sz w:val="24"/>
          <w:szCs w:val="24"/>
        </w:rPr>
      </w:pPr>
      <w:r>
        <w:rPr>
          <w:rFonts w:ascii="Calibri" w:hAnsi="Calibri"/>
          <w:color w:val="104864" w:themeColor="background2" w:themeShade="40"/>
          <w:sz w:val="24"/>
          <w:szCs w:val="24"/>
        </w:rPr>
        <w:t>A</w:t>
      </w:r>
      <w:r w:rsidR="00AA6369">
        <w:rPr>
          <w:rFonts w:ascii="Calibri" w:hAnsi="Calibri"/>
          <w:color w:val="104864" w:themeColor="background2" w:themeShade="40"/>
          <w:sz w:val="24"/>
          <w:szCs w:val="24"/>
        </w:rPr>
        <w:t>P</w:t>
      </w:r>
      <w:r>
        <w:rPr>
          <w:rFonts w:ascii="Calibri" w:hAnsi="Calibri"/>
          <w:color w:val="104864" w:themeColor="background2" w:themeShade="40"/>
          <w:sz w:val="24"/>
          <w:szCs w:val="24"/>
        </w:rPr>
        <w:t xml:space="preserve"> </w:t>
      </w:r>
      <w:r w:rsidR="00D4238E" w:rsidRPr="006D0FAA">
        <w:rPr>
          <w:rFonts w:ascii="Calibri" w:hAnsi="Calibri"/>
          <w:color w:val="104864" w:themeColor="background2" w:themeShade="40"/>
          <w:sz w:val="24"/>
          <w:szCs w:val="24"/>
        </w:rPr>
        <w:t xml:space="preserve">shall establish an evaluation team to evaluate and score the Proposals received, as indicated in the </w:t>
      </w:r>
      <w:r w:rsidR="00F5610F">
        <w:rPr>
          <w:rFonts w:ascii="Calibri" w:hAnsi="Calibri"/>
          <w:color w:val="104864" w:themeColor="background2" w:themeShade="40"/>
          <w:sz w:val="24"/>
          <w:szCs w:val="24"/>
        </w:rPr>
        <w:t>Proposal Request</w:t>
      </w:r>
      <w:r w:rsidR="00D4238E" w:rsidRPr="006D0FAA">
        <w:rPr>
          <w:rFonts w:ascii="Calibri" w:hAnsi="Calibri"/>
          <w:color w:val="104864" w:themeColor="background2" w:themeShade="40"/>
          <w:sz w:val="24"/>
          <w:szCs w:val="24"/>
        </w:rPr>
        <w:t xml:space="preserve">.  </w:t>
      </w:r>
      <w:proofErr w:type="spellStart"/>
      <w:r w:rsidR="00D4238E" w:rsidRPr="006D0FAA">
        <w:rPr>
          <w:rFonts w:ascii="Calibri" w:hAnsi="Calibri"/>
          <w:color w:val="104864" w:themeColor="background2" w:themeShade="40"/>
          <w:sz w:val="24"/>
          <w:szCs w:val="24"/>
        </w:rPr>
        <w:t>Evalutaion</w:t>
      </w:r>
      <w:proofErr w:type="spellEnd"/>
      <w:r w:rsidR="00D4238E" w:rsidRPr="006D0FAA">
        <w:rPr>
          <w:rFonts w:ascii="Calibri" w:hAnsi="Calibri"/>
          <w:color w:val="104864" w:themeColor="background2" w:themeShade="40"/>
          <w:sz w:val="24"/>
          <w:szCs w:val="24"/>
        </w:rPr>
        <w:t xml:space="preserve"> criteria may be Contractor’s qualifications, cost, experience or any other requirements pertinent to </w:t>
      </w:r>
      <w:r>
        <w:rPr>
          <w:rFonts w:ascii="Calibri" w:hAnsi="Calibri"/>
          <w:color w:val="104864" w:themeColor="background2" w:themeShade="40"/>
          <w:sz w:val="24"/>
          <w:szCs w:val="24"/>
        </w:rPr>
        <w:t>Agency’s</w:t>
      </w:r>
      <w:r w:rsidR="00D4238E" w:rsidRPr="006D0FAA">
        <w:rPr>
          <w:rFonts w:ascii="Calibri" w:hAnsi="Calibri"/>
          <w:color w:val="104864" w:themeColor="background2" w:themeShade="40"/>
          <w:sz w:val="24"/>
          <w:szCs w:val="24"/>
        </w:rPr>
        <w:t xml:space="preserve"> project.  </w:t>
      </w:r>
      <w:r>
        <w:rPr>
          <w:rFonts w:ascii="Calibri" w:hAnsi="Calibri"/>
          <w:color w:val="104864" w:themeColor="background2" w:themeShade="40"/>
          <w:sz w:val="24"/>
          <w:szCs w:val="24"/>
        </w:rPr>
        <w:t>Agency’s</w:t>
      </w:r>
      <w:r w:rsidR="00D4238E" w:rsidRPr="006D0FAA">
        <w:rPr>
          <w:rFonts w:ascii="Calibri" w:hAnsi="Calibri"/>
          <w:color w:val="104864" w:themeColor="background2" w:themeShade="40"/>
          <w:sz w:val="24"/>
          <w:szCs w:val="24"/>
        </w:rPr>
        <w:t xml:space="preserve"> evaluation committee shall evaluate each </w:t>
      </w:r>
      <w:proofErr w:type="spellStart"/>
      <w:r w:rsidR="00D4238E" w:rsidRPr="006D0FAA">
        <w:rPr>
          <w:rFonts w:ascii="Calibri" w:hAnsi="Calibri"/>
          <w:color w:val="104864" w:themeColor="background2" w:themeShade="40"/>
          <w:sz w:val="24"/>
          <w:szCs w:val="24"/>
        </w:rPr>
        <w:t>fo</w:t>
      </w:r>
      <w:proofErr w:type="spellEnd"/>
      <w:r w:rsidR="00D4238E" w:rsidRPr="006D0FAA">
        <w:rPr>
          <w:rFonts w:ascii="Calibri" w:hAnsi="Calibri"/>
          <w:color w:val="104864" w:themeColor="background2" w:themeShade="40"/>
          <w:sz w:val="24"/>
          <w:szCs w:val="24"/>
        </w:rPr>
        <w:t xml:space="preserve"> the proposals received timely in response to the </w:t>
      </w:r>
      <w:r>
        <w:rPr>
          <w:rFonts w:ascii="Calibri" w:hAnsi="Calibri"/>
          <w:color w:val="104864" w:themeColor="background2" w:themeShade="40"/>
          <w:sz w:val="24"/>
          <w:szCs w:val="24"/>
        </w:rPr>
        <w:t>Opportunity Notice</w:t>
      </w:r>
      <w:r w:rsidR="00D4238E" w:rsidRPr="006D0FAA">
        <w:rPr>
          <w:rFonts w:ascii="Calibri" w:hAnsi="Calibri"/>
          <w:color w:val="104864" w:themeColor="background2" w:themeShade="40"/>
          <w:sz w:val="24"/>
          <w:szCs w:val="24"/>
        </w:rPr>
        <w:t xml:space="preserve"> issued;</w:t>
      </w:r>
    </w:p>
    <w:p w14:paraId="59523478" w14:textId="1235BFA4" w:rsidR="004C65CE" w:rsidRDefault="004C65CE" w:rsidP="006031CD">
      <w:pPr>
        <w:pStyle w:val="ListParagraph"/>
        <w:numPr>
          <w:ilvl w:val="0"/>
          <w:numId w:val="4"/>
        </w:numPr>
        <w:tabs>
          <w:tab w:val="left" w:pos="180"/>
        </w:tabs>
        <w:rPr>
          <w:rFonts w:ascii="Calibri" w:hAnsi="Calibri"/>
          <w:color w:val="104864" w:themeColor="background2" w:themeShade="40"/>
          <w:sz w:val="24"/>
          <w:szCs w:val="24"/>
        </w:rPr>
      </w:pPr>
      <w:r>
        <w:rPr>
          <w:rFonts w:ascii="Calibri" w:hAnsi="Calibri"/>
          <w:color w:val="104864" w:themeColor="background2" w:themeShade="40"/>
          <w:sz w:val="24"/>
          <w:szCs w:val="24"/>
        </w:rPr>
        <w:t>A</w:t>
      </w:r>
      <w:r w:rsidR="00627E55">
        <w:rPr>
          <w:rFonts w:ascii="Calibri" w:hAnsi="Calibri"/>
          <w:color w:val="104864" w:themeColor="background2" w:themeShade="40"/>
          <w:sz w:val="24"/>
          <w:szCs w:val="24"/>
        </w:rPr>
        <w:t>P</w:t>
      </w:r>
      <w:r w:rsidR="00D4238E" w:rsidRPr="006D0FAA">
        <w:rPr>
          <w:rFonts w:ascii="Calibri" w:hAnsi="Calibri"/>
          <w:color w:val="104864" w:themeColor="background2" w:themeShade="40"/>
          <w:sz w:val="24"/>
          <w:szCs w:val="24"/>
        </w:rPr>
        <w:t xml:space="preserve"> may either select a Contractor at the conclusion of the proposal evaluation or establish a competitive range and conduct interviews with those Contr</w:t>
      </w:r>
      <w:r w:rsidR="00812503">
        <w:rPr>
          <w:rFonts w:ascii="Calibri" w:hAnsi="Calibri"/>
          <w:color w:val="104864" w:themeColor="background2" w:themeShade="40"/>
          <w:sz w:val="24"/>
          <w:szCs w:val="24"/>
        </w:rPr>
        <w:t>actors in the competitive range</w:t>
      </w:r>
      <w:r>
        <w:rPr>
          <w:rFonts w:ascii="Calibri" w:hAnsi="Calibri"/>
          <w:color w:val="104864" w:themeColor="background2" w:themeShade="40"/>
          <w:sz w:val="24"/>
          <w:szCs w:val="24"/>
        </w:rPr>
        <w:t>;</w:t>
      </w:r>
    </w:p>
    <w:p w14:paraId="39B5EFD7" w14:textId="499E1874" w:rsidR="00D4238E" w:rsidRPr="006D0FAA" w:rsidRDefault="004C65CE" w:rsidP="006031CD">
      <w:pPr>
        <w:pStyle w:val="ListParagraph"/>
        <w:numPr>
          <w:ilvl w:val="0"/>
          <w:numId w:val="4"/>
        </w:numPr>
        <w:tabs>
          <w:tab w:val="left" w:pos="180"/>
        </w:tabs>
        <w:rPr>
          <w:rFonts w:ascii="Calibri" w:hAnsi="Calibri"/>
          <w:color w:val="104864" w:themeColor="background2" w:themeShade="40"/>
          <w:sz w:val="24"/>
          <w:szCs w:val="24"/>
        </w:rPr>
      </w:pPr>
      <w:r>
        <w:rPr>
          <w:rFonts w:ascii="Calibri" w:hAnsi="Calibri"/>
          <w:color w:val="104864" w:themeColor="background2" w:themeShade="40"/>
          <w:sz w:val="24"/>
          <w:szCs w:val="24"/>
        </w:rPr>
        <w:t>A</w:t>
      </w:r>
      <w:r w:rsidR="00627E55">
        <w:rPr>
          <w:rFonts w:ascii="Calibri" w:hAnsi="Calibri"/>
          <w:color w:val="104864" w:themeColor="background2" w:themeShade="40"/>
          <w:sz w:val="24"/>
          <w:szCs w:val="24"/>
        </w:rPr>
        <w:t>P</w:t>
      </w:r>
      <w:r>
        <w:rPr>
          <w:rFonts w:ascii="Calibri" w:hAnsi="Calibri"/>
          <w:color w:val="104864" w:themeColor="background2" w:themeShade="40"/>
          <w:sz w:val="24"/>
          <w:szCs w:val="24"/>
        </w:rPr>
        <w:t xml:space="preserve"> will either </w:t>
      </w:r>
      <w:r w:rsidR="00812503">
        <w:rPr>
          <w:rFonts w:ascii="Calibri" w:hAnsi="Calibri"/>
          <w:color w:val="104864" w:themeColor="background2" w:themeShade="40"/>
          <w:sz w:val="24"/>
          <w:szCs w:val="24"/>
        </w:rPr>
        <w:t>select a Contractor at the conclusion of the</w:t>
      </w:r>
      <w:r>
        <w:rPr>
          <w:rFonts w:ascii="Calibri" w:hAnsi="Calibri"/>
          <w:color w:val="104864" w:themeColor="background2" w:themeShade="40"/>
          <w:sz w:val="24"/>
          <w:szCs w:val="24"/>
        </w:rPr>
        <w:t xml:space="preserve"> proposal </w:t>
      </w:r>
      <w:proofErr w:type="spellStart"/>
      <w:r>
        <w:rPr>
          <w:rFonts w:ascii="Calibri" w:hAnsi="Calibri"/>
          <w:color w:val="104864" w:themeColor="background2" w:themeShade="40"/>
          <w:sz w:val="24"/>
          <w:szCs w:val="24"/>
        </w:rPr>
        <w:t>evalutions</w:t>
      </w:r>
      <w:proofErr w:type="spellEnd"/>
      <w:r>
        <w:rPr>
          <w:rFonts w:ascii="Calibri" w:hAnsi="Calibri"/>
          <w:color w:val="104864" w:themeColor="background2" w:themeShade="40"/>
          <w:sz w:val="24"/>
          <w:szCs w:val="24"/>
        </w:rPr>
        <w:t xml:space="preserve"> or conduct</w:t>
      </w:r>
      <w:r w:rsidR="00812503">
        <w:rPr>
          <w:rFonts w:ascii="Calibri" w:hAnsi="Calibri"/>
          <w:color w:val="104864" w:themeColor="background2" w:themeShade="40"/>
          <w:sz w:val="24"/>
          <w:szCs w:val="24"/>
        </w:rPr>
        <w:t xml:space="preserve"> interviews</w:t>
      </w:r>
      <w:r>
        <w:rPr>
          <w:rFonts w:ascii="Calibri" w:hAnsi="Calibri"/>
          <w:color w:val="104864" w:themeColor="background2" w:themeShade="40"/>
          <w:sz w:val="24"/>
          <w:szCs w:val="24"/>
        </w:rPr>
        <w:t xml:space="preserve"> and select a Contractor at the conclusion of the interview;</w:t>
      </w:r>
    </w:p>
    <w:p w14:paraId="71870F5C" w14:textId="6648DA00" w:rsidR="006D0FAA" w:rsidRDefault="004C65CE" w:rsidP="004C65CE">
      <w:pPr>
        <w:pStyle w:val="ListParagraph"/>
        <w:numPr>
          <w:ilvl w:val="0"/>
          <w:numId w:val="4"/>
        </w:numPr>
        <w:tabs>
          <w:tab w:val="left" w:pos="180"/>
        </w:tabs>
        <w:rPr>
          <w:rFonts w:ascii="Calibri" w:hAnsi="Calibri"/>
          <w:color w:val="104864" w:themeColor="background2" w:themeShade="40"/>
          <w:sz w:val="24"/>
          <w:szCs w:val="24"/>
        </w:rPr>
      </w:pPr>
      <w:r>
        <w:rPr>
          <w:rFonts w:ascii="Calibri" w:hAnsi="Calibri"/>
          <w:color w:val="104864" w:themeColor="background2" w:themeShade="40"/>
          <w:sz w:val="24"/>
          <w:szCs w:val="24"/>
        </w:rPr>
        <w:t>A</w:t>
      </w:r>
      <w:r w:rsidR="00627E55">
        <w:rPr>
          <w:rFonts w:ascii="Calibri" w:hAnsi="Calibri"/>
          <w:color w:val="104864" w:themeColor="background2" w:themeShade="40"/>
          <w:sz w:val="24"/>
          <w:szCs w:val="24"/>
        </w:rPr>
        <w:t>P</w:t>
      </w:r>
      <w:r>
        <w:rPr>
          <w:rFonts w:ascii="Calibri" w:hAnsi="Calibri"/>
          <w:color w:val="104864" w:themeColor="background2" w:themeShade="40"/>
          <w:sz w:val="24"/>
          <w:szCs w:val="24"/>
        </w:rPr>
        <w:t>’s</w:t>
      </w:r>
      <w:r w:rsidR="006D0FAA" w:rsidRPr="006D0FAA">
        <w:rPr>
          <w:rFonts w:ascii="Calibri" w:hAnsi="Calibri"/>
          <w:color w:val="104864" w:themeColor="background2" w:themeShade="40"/>
          <w:sz w:val="24"/>
          <w:szCs w:val="24"/>
        </w:rPr>
        <w:t xml:space="preserve"> shall use Exhibit B Service Order Contract (SOC) to establish a contract with the awarded Contractor.  </w:t>
      </w:r>
      <w:r>
        <w:rPr>
          <w:rFonts w:ascii="Calibri" w:hAnsi="Calibri"/>
          <w:color w:val="104864" w:themeColor="background2" w:themeShade="40"/>
          <w:sz w:val="24"/>
          <w:szCs w:val="24"/>
        </w:rPr>
        <w:t>A</w:t>
      </w:r>
      <w:r w:rsidR="00627E55">
        <w:rPr>
          <w:rFonts w:ascii="Calibri" w:hAnsi="Calibri"/>
          <w:color w:val="104864" w:themeColor="background2" w:themeShade="40"/>
          <w:sz w:val="24"/>
          <w:szCs w:val="24"/>
        </w:rPr>
        <w:t>P</w:t>
      </w:r>
      <w:r>
        <w:rPr>
          <w:rFonts w:ascii="Calibri" w:hAnsi="Calibri"/>
          <w:color w:val="104864" w:themeColor="background2" w:themeShade="40"/>
          <w:sz w:val="24"/>
          <w:szCs w:val="24"/>
        </w:rPr>
        <w:t>’s</w:t>
      </w:r>
      <w:r w:rsidR="006D0FAA" w:rsidRPr="004C65CE">
        <w:rPr>
          <w:rFonts w:ascii="Calibri" w:hAnsi="Calibri"/>
          <w:color w:val="104864" w:themeColor="background2" w:themeShade="40"/>
          <w:sz w:val="24"/>
          <w:szCs w:val="24"/>
        </w:rPr>
        <w:t xml:space="preserve"> shall also post to ORPI</w:t>
      </w:r>
      <w:r>
        <w:rPr>
          <w:rFonts w:ascii="Calibri" w:hAnsi="Calibri"/>
          <w:color w:val="104864" w:themeColor="background2" w:themeShade="40"/>
          <w:sz w:val="24"/>
          <w:szCs w:val="24"/>
        </w:rPr>
        <w:t>N the executed SOC;</w:t>
      </w:r>
    </w:p>
    <w:p w14:paraId="37CFEBFA" w14:textId="58F9A30A" w:rsidR="004C65CE" w:rsidRDefault="004C65CE" w:rsidP="004C65CE">
      <w:pPr>
        <w:pStyle w:val="ListParagraph"/>
        <w:numPr>
          <w:ilvl w:val="0"/>
          <w:numId w:val="4"/>
        </w:numPr>
        <w:tabs>
          <w:tab w:val="left" w:pos="180"/>
        </w:tabs>
        <w:rPr>
          <w:rFonts w:ascii="Calibri" w:hAnsi="Calibri"/>
          <w:color w:val="104864" w:themeColor="background2" w:themeShade="40"/>
          <w:sz w:val="24"/>
          <w:szCs w:val="24"/>
        </w:rPr>
      </w:pPr>
      <w:r>
        <w:rPr>
          <w:rFonts w:ascii="Calibri" w:hAnsi="Calibri"/>
          <w:color w:val="104864" w:themeColor="background2" w:themeShade="40"/>
          <w:sz w:val="24"/>
          <w:szCs w:val="24"/>
        </w:rPr>
        <w:t>A</w:t>
      </w:r>
      <w:r w:rsidR="00627E55">
        <w:rPr>
          <w:rFonts w:ascii="Calibri" w:hAnsi="Calibri"/>
          <w:color w:val="104864" w:themeColor="background2" w:themeShade="40"/>
          <w:sz w:val="24"/>
          <w:szCs w:val="24"/>
        </w:rPr>
        <w:t>P</w:t>
      </w:r>
      <w:r>
        <w:rPr>
          <w:rFonts w:ascii="Calibri" w:hAnsi="Calibri"/>
          <w:color w:val="104864" w:themeColor="background2" w:themeShade="40"/>
          <w:sz w:val="24"/>
          <w:szCs w:val="24"/>
        </w:rPr>
        <w:t xml:space="preserve"> shall issue a notice of intent to award;</w:t>
      </w:r>
    </w:p>
    <w:p w14:paraId="2C49DB9C" w14:textId="6565CDA1" w:rsidR="004C65CE" w:rsidRPr="004C65CE" w:rsidRDefault="004C65CE" w:rsidP="004C65CE">
      <w:pPr>
        <w:pStyle w:val="ListParagraph"/>
        <w:numPr>
          <w:ilvl w:val="0"/>
          <w:numId w:val="4"/>
        </w:numPr>
        <w:tabs>
          <w:tab w:val="left" w:pos="180"/>
        </w:tabs>
        <w:rPr>
          <w:rFonts w:ascii="Calibri" w:hAnsi="Calibri"/>
          <w:color w:val="104864" w:themeColor="background2" w:themeShade="40"/>
          <w:sz w:val="24"/>
          <w:szCs w:val="24"/>
        </w:rPr>
      </w:pPr>
      <w:r>
        <w:rPr>
          <w:rFonts w:ascii="Calibri" w:hAnsi="Calibri"/>
          <w:color w:val="104864" w:themeColor="background2" w:themeShade="40"/>
          <w:sz w:val="24"/>
          <w:szCs w:val="24"/>
        </w:rPr>
        <w:t>A</w:t>
      </w:r>
      <w:r w:rsidR="00627E55">
        <w:rPr>
          <w:rFonts w:ascii="Calibri" w:hAnsi="Calibri"/>
          <w:color w:val="104864" w:themeColor="background2" w:themeShade="40"/>
          <w:sz w:val="24"/>
          <w:szCs w:val="24"/>
        </w:rPr>
        <w:t>P</w:t>
      </w:r>
      <w:r>
        <w:rPr>
          <w:rFonts w:ascii="Calibri" w:hAnsi="Calibri"/>
          <w:color w:val="104864" w:themeColor="background2" w:themeShade="40"/>
          <w:sz w:val="24"/>
          <w:szCs w:val="24"/>
        </w:rPr>
        <w:t xml:space="preserve"> shall provide for a seven (7) day protest period of the notice of intent to award and shall timely respond to any protests.</w:t>
      </w:r>
    </w:p>
    <w:p w14:paraId="59EF1ACC" w14:textId="77777777" w:rsidR="002F0CAE" w:rsidRPr="006D0FAA" w:rsidRDefault="002F0CAE" w:rsidP="002F0CAE">
      <w:pPr>
        <w:pStyle w:val="ListParagraph"/>
        <w:tabs>
          <w:tab w:val="left" w:pos="180"/>
        </w:tabs>
        <w:ind w:left="1080"/>
        <w:rPr>
          <w:rFonts w:ascii="Calibri" w:hAnsi="Calibri"/>
          <w:color w:val="104864" w:themeColor="background2" w:themeShade="40"/>
          <w:sz w:val="24"/>
          <w:szCs w:val="24"/>
        </w:rPr>
      </w:pPr>
    </w:p>
    <w:p w14:paraId="44E3E6CA" w14:textId="7A6CAF30" w:rsidR="002F0CAE" w:rsidRDefault="00FA7D13" w:rsidP="002F0CAE">
      <w:pPr>
        <w:pStyle w:val="ListParagraph"/>
        <w:tabs>
          <w:tab w:val="left" w:pos="180"/>
        </w:tabs>
        <w:ind w:left="1080"/>
        <w:rPr>
          <w:rFonts w:ascii="Calibri" w:hAnsi="Calibri"/>
          <w:color w:val="104864" w:themeColor="background2" w:themeShade="40"/>
          <w:sz w:val="24"/>
          <w:szCs w:val="24"/>
        </w:rPr>
      </w:pPr>
      <w:r>
        <w:rPr>
          <w:rFonts w:ascii="Calibri" w:hAnsi="Calibri"/>
          <w:color w:val="104864" w:themeColor="background2" w:themeShade="40"/>
          <w:sz w:val="24"/>
          <w:szCs w:val="24"/>
        </w:rPr>
        <w:t>A</w:t>
      </w:r>
      <w:r w:rsidR="00627E55">
        <w:rPr>
          <w:rFonts w:ascii="Calibri" w:hAnsi="Calibri"/>
          <w:color w:val="104864" w:themeColor="background2" w:themeShade="40"/>
          <w:sz w:val="24"/>
          <w:szCs w:val="24"/>
        </w:rPr>
        <w:t>P</w:t>
      </w:r>
      <w:r>
        <w:rPr>
          <w:rFonts w:ascii="Calibri" w:hAnsi="Calibri"/>
          <w:color w:val="104864" w:themeColor="background2" w:themeShade="40"/>
          <w:sz w:val="24"/>
          <w:szCs w:val="24"/>
        </w:rPr>
        <w:t>’s</w:t>
      </w:r>
      <w:r w:rsidR="002F0CAE" w:rsidRPr="006D0FAA">
        <w:rPr>
          <w:rFonts w:ascii="Calibri" w:hAnsi="Calibri"/>
          <w:color w:val="104864" w:themeColor="background2" w:themeShade="40"/>
          <w:sz w:val="24"/>
          <w:szCs w:val="24"/>
        </w:rPr>
        <w:t xml:space="preserve"> are encouraged to include specific service deliver</w:t>
      </w:r>
      <w:r w:rsidR="006C00AD" w:rsidRPr="006D0FAA">
        <w:rPr>
          <w:rFonts w:ascii="Calibri" w:hAnsi="Calibri"/>
          <w:color w:val="104864" w:themeColor="background2" w:themeShade="40"/>
          <w:sz w:val="24"/>
          <w:szCs w:val="24"/>
        </w:rPr>
        <w:t>y</w:t>
      </w:r>
      <w:r w:rsidR="002F0CAE" w:rsidRPr="006D0FAA">
        <w:rPr>
          <w:rFonts w:ascii="Calibri" w:hAnsi="Calibri"/>
          <w:color w:val="104864" w:themeColor="background2" w:themeShade="40"/>
          <w:sz w:val="24"/>
          <w:szCs w:val="24"/>
        </w:rPr>
        <w:t xml:space="preserve"> details in the SOC being certain to detail any negotiated</w:t>
      </w:r>
      <w:r w:rsidR="00256188">
        <w:rPr>
          <w:rFonts w:ascii="Calibri" w:hAnsi="Calibri"/>
          <w:color w:val="104864" w:themeColor="background2" w:themeShade="40"/>
          <w:sz w:val="24"/>
          <w:szCs w:val="24"/>
        </w:rPr>
        <w:t>*</w:t>
      </w:r>
      <w:r w:rsidR="002F0CAE" w:rsidRPr="006D0FAA">
        <w:rPr>
          <w:rFonts w:ascii="Calibri" w:hAnsi="Calibri"/>
          <w:color w:val="104864" w:themeColor="background2" w:themeShade="40"/>
          <w:sz w:val="24"/>
          <w:szCs w:val="24"/>
        </w:rPr>
        <w:t xml:space="preserve"> rates</w:t>
      </w:r>
      <w:r w:rsidR="004F0842" w:rsidRPr="006D0FAA">
        <w:rPr>
          <w:rFonts w:ascii="Calibri" w:hAnsi="Calibri"/>
          <w:color w:val="104864" w:themeColor="background2" w:themeShade="40"/>
          <w:sz w:val="24"/>
          <w:szCs w:val="24"/>
        </w:rPr>
        <w:t>, services, accessibility or combination or promised services.</w:t>
      </w:r>
    </w:p>
    <w:p w14:paraId="5CF53B04" w14:textId="77777777" w:rsidR="00256188" w:rsidRDefault="00256188" w:rsidP="002F0CAE">
      <w:pPr>
        <w:pStyle w:val="ListParagraph"/>
        <w:tabs>
          <w:tab w:val="left" w:pos="180"/>
        </w:tabs>
        <w:ind w:left="1080"/>
        <w:rPr>
          <w:rFonts w:ascii="Calibri" w:hAnsi="Calibri"/>
          <w:color w:val="104864" w:themeColor="background2" w:themeShade="40"/>
          <w:sz w:val="24"/>
          <w:szCs w:val="24"/>
        </w:rPr>
      </w:pPr>
    </w:p>
    <w:p w14:paraId="7081F7CF" w14:textId="7D521B77" w:rsidR="00256188" w:rsidRPr="006D0FAA" w:rsidRDefault="00256188" w:rsidP="002F0CAE">
      <w:pPr>
        <w:pStyle w:val="ListParagraph"/>
        <w:tabs>
          <w:tab w:val="left" w:pos="180"/>
        </w:tabs>
        <w:ind w:left="1080"/>
        <w:rPr>
          <w:rFonts w:ascii="Calibri" w:hAnsi="Calibri"/>
          <w:color w:val="104864" w:themeColor="background2" w:themeShade="40"/>
          <w:sz w:val="24"/>
          <w:szCs w:val="24"/>
        </w:rPr>
      </w:pPr>
      <w:r>
        <w:rPr>
          <w:rFonts w:ascii="Calibri" w:hAnsi="Calibri"/>
          <w:color w:val="104864" w:themeColor="background2" w:themeShade="40"/>
          <w:sz w:val="24"/>
          <w:szCs w:val="24"/>
        </w:rPr>
        <w:t>*</w:t>
      </w:r>
      <w:r w:rsidRPr="00256188">
        <w:rPr>
          <w:rFonts w:ascii="Calibri" w:hAnsi="Calibri"/>
          <w:color w:val="104864" w:themeColor="background2" w:themeShade="40"/>
          <w:sz w:val="24"/>
          <w:szCs w:val="24"/>
        </w:rPr>
        <w:t xml:space="preserve"> </w:t>
      </w:r>
      <w:r w:rsidRPr="006D0FAA">
        <w:rPr>
          <w:rFonts w:ascii="Calibri" w:hAnsi="Calibri"/>
          <w:color w:val="104864" w:themeColor="background2" w:themeShade="40"/>
          <w:sz w:val="24"/>
          <w:szCs w:val="24"/>
        </w:rPr>
        <w:t xml:space="preserve">rates agreed to between AP and Contractor cannot be </w:t>
      </w:r>
      <w:proofErr w:type="spellStart"/>
      <w:r w:rsidRPr="006D0FAA">
        <w:rPr>
          <w:rFonts w:ascii="Calibri" w:hAnsi="Calibri"/>
          <w:color w:val="104864" w:themeColor="background2" w:themeShade="40"/>
          <w:sz w:val="24"/>
          <w:szCs w:val="24"/>
        </w:rPr>
        <w:t>highter</w:t>
      </w:r>
      <w:proofErr w:type="spellEnd"/>
      <w:r w:rsidRPr="006D0FAA">
        <w:rPr>
          <w:rFonts w:ascii="Calibri" w:hAnsi="Calibri"/>
          <w:color w:val="104864" w:themeColor="background2" w:themeShade="40"/>
          <w:sz w:val="24"/>
          <w:szCs w:val="24"/>
        </w:rPr>
        <w:t xml:space="preserve"> than those in Exhibit H, Rate Schedule</w:t>
      </w:r>
      <w:r>
        <w:rPr>
          <w:rFonts w:ascii="Calibri" w:hAnsi="Calibri"/>
          <w:color w:val="104864" w:themeColor="background2" w:themeShade="40"/>
          <w:sz w:val="24"/>
          <w:szCs w:val="24"/>
        </w:rPr>
        <w:t>.</w:t>
      </w:r>
    </w:p>
    <w:p w14:paraId="09D92FFF" w14:textId="7987F62A" w:rsidR="003D7D7B" w:rsidRPr="005B6FB9" w:rsidRDefault="003D7D7B" w:rsidP="00C821A8">
      <w:pPr>
        <w:spacing w:before="480"/>
        <w:ind w:left="180"/>
        <w:rPr>
          <w:rFonts w:ascii="Calibri" w:hAnsi="Calibri"/>
          <w:b/>
          <w:color w:val="073763" w:themeColor="accent1" w:themeShade="80"/>
          <w:sz w:val="28"/>
          <w:szCs w:val="28"/>
        </w:rPr>
      </w:pPr>
      <w:r w:rsidRPr="005B6FB9">
        <w:rPr>
          <w:rFonts w:ascii="Calibri" w:hAnsi="Calibri"/>
          <w:b/>
          <w:color w:val="073763" w:themeColor="accent1" w:themeShade="80"/>
          <w:sz w:val="28"/>
          <w:szCs w:val="28"/>
        </w:rPr>
        <w:t>PRICING</w:t>
      </w:r>
      <w:r w:rsidR="00B23E12">
        <w:rPr>
          <w:rFonts w:ascii="Calibri" w:hAnsi="Calibri"/>
          <w:b/>
          <w:color w:val="073763" w:themeColor="accent1" w:themeShade="80"/>
          <w:sz w:val="28"/>
          <w:szCs w:val="28"/>
        </w:rPr>
        <w:t>, SPECIAL ORDERING INSTRUCTIONS</w:t>
      </w:r>
      <w:r w:rsidRPr="005B6FB9">
        <w:rPr>
          <w:rFonts w:ascii="Calibri" w:hAnsi="Calibri"/>
          <w:b/>
          <w:color w:val="073763" w:themeColor="accent1" w:themeShade="80"/>
          <w:sz w:val="28"/>
          <w:szCs w:val="28"/>
        </w:rPr>
        <w:t>:</w:t>
      </w:r>
    </w:p>
    <w:p w14:paraId="09D93004" w14:textId="19E0DA7F" w:rsidR="00BD2854" w:rsidRPr="005B6FB9" w:rsidRDefault="00B23E12" w:rsidP="00BD2854">
      <w:pPr>
        <w:ind w:left="720"/>
        <w:rPr>
          <w:rFonts w:ascii="Calibri" w:hAnsi="Calibri"/>
          <w:color w:val="073763" w:themeColor="accent1" w:themeShade="80"/>
          <w:sz w:val="24"/>
          <w:szCs w:val="24"/>
        </w:rPr>
      </w:pPr>
      <w:r>
        <w:rPr>
          <w:rFonts w:ascii="Calibri" w:hAnsi="Calibri"/>
          <w:color w:val="073763" w:themeColor="accent1" w:themeShade="80"/>
          <w:sz w:val="24"/>
          <w:szCs w:val="24"/>
        </w:rPr>
        <w:lastRenderedPageBreak/>
        <w:t xml:space="preserve">See Exhibit H Rate </w:t>
      </w:r>
      <w:proofErr w:type="spellStart"/>
      <w:r>
        <w:rPr>
          <w:rFonts w:ascii="Calibri" w:hAnsi="Calibri"/>
          <w:color w:val="073763" w:themeColor="accent1" w:themeShade="80"/>
          <w:sz w:val="24"/>
          <w:szCs w:val="24"/>
        </w:rPr>
        <w:t>Shechedule</w:t>
      </w:r>
      <w:proofErr w:type="spellEnd"/>
      <w:r>
        <w:rPr>
          <w:rFonts w:ascii="Calibri" w:hAnsi="Calibri"/>
          <w:color w:val="073763" w:themeColor="accent1" w:themeShade="80"/>
          <w:sz w:val="24"/>
          <w:szCs w:val="24"/>
        </w:rPr>
        <w:t xml:space="preserve"> for each Contractor</w:t>
      </w:r>
      <w:r w:rsidR="00221C88">
        <w:rPr>
          <w:rFonts w:ascii="Calibri" w:hAnsi="Calibri"/>
          <w:color w:val="073763" w:themeColor="accent1" w:themeShade="80"/>
          <w:sz w:val="24"/>
          <w:szCs w:val="24"/>
        </w:rPr>
        <w:t>’s hourly rates</w:t>
      </w:r>
      <w:r>
        <w:rPr>
          <w:rFonts w:ascii="Calibri" w:hAnsi="Calibri"/>
          <w:color w:val="073763" w:themeColor="accent1" w:themeShade="80"/>
          <w:sz w:val="24"/>
          <w:szCs w:val="24"/>
        </w:rPr>
        <w:t>.</w:t>
      </w:r>
    </w:p>
    <w:p w14:paraId="09D93005" w14:textId="46F0B775" w:rsidR="00BD2854" w:rsidRPr="00627E55" w:rsidRDefault="00F85B0E" w:rsidP="00F85B0E">
      <w:pPr>
        <w:jc w:val="center"/>
        <w:rPr>
          <w:rFonts w:ascii="Calibri" w:hAnsi="Calibri" w:cs="Calibri"/>
          <w:color w:val="073763" w:themeColor="accent1" w:themeShade="80"/>
          <w:sz w:val="24"/>
          <w:szCs w:val="24"/>
        </w:rPr>
      </w:pPr>
      <w:r w:rsidRPr="00627E55">
        <w:rPr>
          <w:rFonts w:ascii="Calibri" w:hAnsi="Calibri" w:cs="Calibri"/>
          <w:color w:val="073763" w:themeColor="accent1" w:themeShade="80"/>
          <w:sz w:val="24"/>
          <w:szCs w:val="24"/>
        </w:rPr>
        <w:t>Exhibit 1</w:t>
      </w:r>
    </w:p>
    <w:p w14:paraId="1BBAEE0E" w14:textId="6F22BF4B" w:rsidR="00F85B0E" w:rsidRPr="00627E55" w:rsidRDefault="00F85B0E" w:rsidP="00F85B0E">
      <w:pPr>
        <w:jc w:val="center"/>
        <w:rPr>
          <w:rFonts w:ascii="Calibri" w:hAnsi="Calibri" w:cs="Calibri"/>
          <w:color w:val="073763" w:themeColor="accent1" w:themeShade="80"/>
          <w:sz w:val="24"/>
          <w:szCs w:val="24"/>
        </w:rPr>
      </w:pPr>
      <w:r w:rsidRPr="00627E55">
        <w:rPr>
          <w:rFonts w:ascii="Calibri" w:hAnsi="Calibri" w:cs="Calibri"/>
          <w:color w:val="073763" w:themeColor="accent1" w:themeShade="80"/>
          <w:sz w:val="24"/>
          <w:szCs w:val="24"/>
        </w:rPr>
        <w:t>Service Category Descriptions</w:t>
      </w:r>
    </w:p>
    <w:p w14:paraId="2311A10D" w14:textId="30CDD4A5" w:rsidR="00F85B0E" w:rsidRPr="00627E55" w:rsidRDefault="00F85B0E" w:rsidP="00F85B0E">
      <w:pPr>
        <w:rPr>
          <w:rFonts w:ascii="Calibri" w:hAnsi="Calibri" w:cs="Calibri"/>
          <w:color w:val="073763" w:themeColor="accent1" w:themeShade="80"/>
          <w:sz w:val="24"/>
          <w:szCs w:val="24"/>
        </w:rPr>
      </w:pPr>
      <w:r w:rsidRPr="00627E55">
        <w:rPr>
          <w:rFonts w:ascii="Calibri" w:hAnsi="Calibri" w:cs="Calibri"/>
          <w:color w:val="073763" w:themeColor="accent1" w:themeShade="80"/>
          <w:sz w:val="24"/>
          <w:szCs w:val="24"/>
        </w:rPr>
        <w:t>Service Category A: Business &amp; Strategic Planning</w:t>
      </w:r>
    </w:p>
    <w:p w14:paraId="63639741" w14:textId="3AFEECFC" w:rsidR="00F85B0E" w:rsidRPr="00627E55" w:rsidRDefault="00F85B0E" w:rsidP="00F85B0E">
      <w:pPr>
        <w:pStyle w:val="ListParagraph"/>
        <w:numPr>
          <w:ilvl w:val="0"/>
          <w:numId w:val="5"/>
        </w:numPr>
        <w:rPr>
          <w:rFonts w:ascii="Calibri" w:hAnsi="Calibri" w:cs="Calibri"/>
          <w:color w:val="073763" w:themeColor="accent1" w:themeShade="80"/>
          <w:sz w:val="24"/>
          <w:szCs w:val="24"/>
        </w:rPr>
      </w:pPr>
      <w:r w:rsidRPr="00627E55">
        <w:rPr>
          <w:rFonts w:ascii="Calibri" w:hAnsi="Calibri" w:cs="Calibri"/>
          <w:color w:val="073763" w:themeColor="accent1" w:themeShade="80"/>
          <w:sz w:val="24"/>
          <w:szCs w:val="24"/>
        </w:rPr>
        <w:t>Training: Classroom, webinar, online</w:t>
      </w:r>
      <w:r w:rsidR="0082283C" w:rsidRPr="00627E55">
        <w:rPr>
          <w:rFonts w:ascii="Calibri" w:hAnsi="Calibri" w:cs="Calibri"/>
          <w:color w:val="073763" w:themeColor="accent1" w:themeShade="80"/>
          <w:sz w:val="24"/>
          <w:szCs w:val="24"/>
        </w:rPr>
        <w:t>; Possible trainings include the following:</w:t>
      </w:r>
    </w:p>
    <w:p w14:paraId="1BC534FB" w14:textId="211B9842" w:rsidR="0082283C" w:rsidRPr="00627E55" w:rsidRDefault="0082283C" w:rsidP="0082283C">
      <w:pPr>
        <w:pStyle w:val="ListParagraph"/>
        <w:numPr>
          <w:ilvl w:val="1"/>
          <w:numId w:val="5"/>
        </w:numPr>
        <w:rPr>
          <w:rFonts w:ascii="Calibri" w:hAnsi="Calibri" w:cs="Calibri"/>
          <w:color w:val="073763" w:themeColor="accent1" w:themeShade="80"/>
          <w:sz w:val="24"/>
          <w:szCs w:val="24"/>
        </w:rPr>
      </w:pPr>
      <w:r w:rsidRPr="00627E55">
        <w:rPr>
          <w:rFonts w:ascii="Calibri" w:hAnsi="Calibri" w:cs="Calibri"/>
          <w:color w:val="073763" w:themeColor="accent1" w:themeShade="80"/>
          <w:sz w:val="24"/>
          <w:szCs w:val="24"/>
        </w:rPr>
        <w:t>Basics of business &amp; strategic planning;</w:t>
      </w:r>
    </w:p>
    <w:p w14:paraId="3AACE422" w14:textId="191D30D2" w:rsidR="0082283C" w:rsidRPr="00627E55" w:rsidRDefault="0082283C" w:rsidP="0082283C">
      <w:pPr>
        <w:pStyle w:val="ListParagraph"/>
        <w:numPr>
          <w:ilvl w:val="1"/>
          <w:numId w:val="5"/>
        </w:numPr>
        <w:rPr>
          <w:rFonts w:ascii="Calibri" w:hAnsi="Calibri" w:cs="Calibri"/>
          <w:color w:val="073763" w:themeColor="accent1" w:themeShade="80"/>
          <w:sz w:val="24"/>
          <w:szCs w:val="24"/>
        </w:rPr>
      </w:pPr>
      <w:r w:rsidRPr="00627E55">
        <w:rPr>
          <w:rFonts w:ascii="Calibri" w:hAnsi="Calibri" w:cs="Calibri"/>
          <w:color w:val="073763" w:themeColor="accent1" w:themeShade="80"/>
          <w:sz w:val="24"/>
          <w:szCs w:val="24"/>
        </w:rPr>
        <w:t>Development of a business or strategic plan;</w:t>
      </w:r>
    </w:p>
    <w:p w14:paraId="0FE6AE20" w14:textId="4B783399" w:rsidR="0082283C" w:rsidRPr="00627E55" w:rsidRDefault="0082283C" w:rsidP="0082283C">
      <w:pPr>
        <w:pStyle w:val="ListParagraph"/>
        <w:numPr>
          <w:ilvl w:val="1"/>
          <w:numId w:val="5"/>
        </w:numPr>
        <w:rPr>
          <w:rFonts w:ascii="Calibri" w:hAnsi="Calibri" w:cs="Calibri"/>
          <w:color w:val="073763" w:themeColor="accent1" w:themeShade="80"/>
          <w:sz w:val="24"/>
          <w:szCs w:val="24"/>
        </w:rPr>
      </w:pPr>
      <w:r w:rsidRPr="00627E55">
        <w:rPr>
          <w:rFonts w:ascii="Calibri" w:hAnsi="Calibri" w:cs="Calibri"/>
          <w:color w:val="073763" w:themeColor="accent1" w:themeShade="80"/>
          <w:sz w:val="24"/>
          <w:szCs w:val="24"/>
        </w:rPr>
        <w:t>Successful implementation of the business or strategic plan; or</w:t>
      </w:r>
    </w:p>
    <w:p w14:paraId="5D60419B" w14:textId="1C2326F3" w:rsidR="0082283C" w:rsidRPr="00627E55" w:rsidRDefault="0082283C" w:rsidP="0082283C">
      <w:pPr>
        <w:pStyle w:val="ListParagraph"/>
        <w:numPr>
          <w:ilvl w:val="1"/>
          <w:numId w:val="5"/>
        </w:numPr>
        <w:rPr>
          <w:rFonts w:ascii="Calibri" w:hAnsi="Calibri" w:cs="Calibri"/>
          <w:color w:val="073763" w:themeColor="accent1" w:themeShade="80"/>
          <w:sz w:val="24"/>
          <w:szCs w:val="24"/>
        </w:rPr>
      </w:pPr>
      <w:r w:rsidRPr="00627E55">
        <w:rPr>
          <w:rFonts w:ascii="Calibri" w:hAnsi="Calibri" w:cs="Calibri"/>
          <w:color w:val="073763" w:themeColor="accent1" w:themeShade="80"/>
          <w:sz w:val="24"/>
          <w:szCs w:val="24"/>
        </w:rPr>
        <w:t>Customized training</w:t>
      </w:r>
    </w:p>
    <w:p w14:paraId="43FAC8C3" w14:textId="4385677D" w:rsidR="00F85B0E" w:rsidRPr="00627E55" w:rsidRDefault="00F85B0E" w:rsidP="00F85B0E">
      <w:pPr>
        <w:pStyle w:val="ListParagraph"/>
        <w:numPr>
          <w:ilvl w:val="0"/>
          <w:numId w:val="5"/>
        </w:numPr>
        <w:rPr>
          <w:rFonts w:ascii="Calibri" w:hAnsi="Calibri" w:cs="Calibri"/>
          <w:color w:val="073763" w:themeColor="accent1" w:themeShade="80"/>
          <w:sz w:val="24"/>
          <w:szCs w:val="24"/>
        </w:rPr>
      </w:pPr>
      <w:r w:rsidRPr="00627E55">
        <w:rPr>
          <w:rFonts w:ascii="Calibri" w:hAnsi="Calibri" w:cs="Calibri"/>
          <w:color w:val="073763" w:themeColor="accent1" w:themeShade="80"/>
          <w:sz w:val="24"/>
          <w:szCs w:val="24"/>
        </w:rPr>
        <w:t>Certification (Optional, not all contractors off</w:t>
      </w:r>
      <w:r w:rsidR="009C64F5">
        <w:rPr>
          <w:rFonts w:ascii="Calibri" w:hAnsi="Calibri" w:cs="Calibri"/>
          <w:color w:val="073763" w:themeColor="accent1" w:themeShade="80"/>
          <w:sz w:val="24"/>
          <w:szCs w:val="24"/>
        </w:rPr>
        <w:t>er</w:t>
      </w:r>
      <w:r w:rsidRPr="00627E55">
        <w:rPr>
          <w:rFonts w:ascii="Calibri" w:hAnsi="Calibri" w:cs="Calibri"/>
          <w:color w:val="073763" w:themeColor="accent1" w:themeShade="80"/>
          <w:sz w:val="24"/>
          <w:szCs w:val="24"/>
        </w:rPr>
        <w:t xml:space="preserve"> this.  See each contract for certification availability)</w:t>
      </w:r>
    </w:p>
    <w:p w14:paraId="1092C823" w14:textId="58A17360" w:rsidR="00F85B0E" w:rsidRPr="00627E55" w:rsidRDefault="00F85B0E" w:rsidP="00F85B0E">
      <w:pPr>
        <w:pStyle w:val="ListParagraph"/>
        <w:numPr>
          <w:ilvl w:val="0"/>
          <w:numId w:val="5"/>
        </w:numPr>
        <w:rPr>
          <w:rFonts w:ascii="Calibri" w:hAnsi="Calibri" w:cs="Calibri"/>
          <w:color w:val="073763" w:themeColor="accent1" w:themeShade="80"/>
          <w:sz w:val="24"/>
          <w:szCs w:val="24"/>
        </w:rPr>
      </w:pPr>
      <w:r w:rsidRPr="00627E55">
        <w:rPr>
          <w:rFonts w:ascii="Calibri" w:hAnsi="Calibri" w:cs="Calibri"/>
          <w:color w:val="073763" w:themeColor="accent1" w:themeShade="80"/>
          <w:sz w:val="24"/>
          <w:szCs w:val="24"/>
        </w:rPr>
        <w:t>Professional Services</w:t>
      </w:r>
      <w:r w:rsidR="005F3B8E" w:rsidRPr="00627E55">
        <w:rPr>
          <w:rFonts w:ascii="Calibri" w:hAnsi="Calibri" w:cs="Calibri"/>
          <w:color w:val="073763" w:themeColor="accent1" w:themeShade="80"/>
          <w:sz w:val="24"/>
          <w:szCs w:val="24"/>
        </w:rPr>
        <w:t>: Possible professional services include the following:</w:t>
      </w:r>
    </w:p>
    <w:p w14:paraId="44D42129" w14:textId="6B1C605E" w:rsidR="005F3B8E" w:rsidRPr="00627E55" w:rsidRDefault="005F3B8E" w:rsidP="00986437">
      <w:pPr>
        <w:pStyle w:val="ListParagraph"/>
        <w:numPr>
          <w:ilvl w:val="1"/>
          <w:numId w:val="5"/>
        </w:numPr>
        <w:spacing w:after="0"/>
        <w:rPr>
          <w:rFonts w:ascii="Calibri" w:hAnsi="Calibri" w:cs="Calibri"/>
          <w:color w:val="002060"/>
          <w:sz w:val="24"/>
          <w:szCs w:val="24"/>
        </w:rPr>
      </w:pPr>
      <w:r w:rsidRPr="00627E55">
        <w:rPr>
          <w:rFonts w:ascii="Calibri" w:hAnsi="Calibri" w:cs="Calibri"/>
          <w:color w:val="073763" w:themeColor="accent1" w:themeShade="80"/>
          <w:sz w:val="24"/>
          <w:szCs w:val="24"/>
        </w:rPr>
        <w:t xml:space="preserve">Development </w:t>
      </w:r>
      <w:r w:rsidRPr="00627E55">
        <w:rPr>
          <w:rFonts w:ascii="Calibri" w:hAnsi="Calibri" w:cs="Calibri"/>
          <w:color w:val="002060"/>
          <w:sz w:val="24"/>
          <w:szCs w:val="24"/>
        </w:rPr>
        <w:t>of a strategic plan that is adaptable to changes in state government, the agency, or other reason that might require the plan to change;</w:t>
      </w:r>
    </w:p>
    <w:p w14:paraId="44830213" w14:textId="77777777" w:rsidR="005F3B8E" w:rsidRPr="00627E55" w:rsidRDefault="005F3B8E" w:rsidP="00986437">
      <w:pPr>
        <w:numPr>
          <w:ilvl w:val="0"/>
          <w:numId w:val="9"/>
        </w:numPr>
        <w:spacing w:after="0"/>
        <w:contextualSpacing/>
        <w:rPr>
          <w:rFonts w:ascii="Calibri" w:eastAsia="Calibri" w:hAnsi="Calibri" w:cs="Calibri"/>
          <w:color w:val="002060"/>
          <w:sz w:val="24"/>
          <w:szCs w:val="24"/>
        </w:rPr>
      </w:pPr>
      <w:r w:rsidRPr="00627E55">
        <w:rPr>
          <w:rFonts w:ascii="Calibri" w:hAnsi="Calibri" w:cs="Calibri"/>
          <w:color w:val="002060"/>
          <w:sz w:val="24"/>
          <w:szCs w:val="24"/>
        </w:rPr>
        <w:t xml:space="preserve">Engagement </w:t>
      </w:r>
      <w:r w:rsidRPr="00627E55">
        <w:rPr>
          <w:rFonts w:ascii="Calibri" w:eastAsia="Calibri" w:hAnsi="Calibri" w:cs="Calibri"/>
          <w:color w:val="002060"/>
          <w:sz w:val="24"/>
          <w:szCs w:val="24"/>
        </w:rPr>
        <w:t xml:space="preserve">and facilitation of meetings with leadership relating to strategic </w:t>
      </w:r>
      <w:proofErr w:type="gramStart"/>
      <w:r w:rsidRPr="00627E55">
        <w:rPr>
          <w:rFonts w:ascii="Calibri" w:eastAsia="Calibri" w:hAnsi="Calibri" w:cs="Calibri"/>
          <w:color w:val="002060"/>
          <w:sz w:val="24"/>
          <w:szCs w:val="24"/>
        </w:rPr>
        <w:t>planning;</w:t>
      </w:r>
      <w:proofErr w:type="gramEnd"/>
    </w:p>
    <w:p w14:paraId="70F36C0C" w14:textId="77777777" w:rsidR="005F3B8E" w:rsidRPr="00627E55" w:rsidRDefault="005F3B8E" w:rsidP="00986437">
      <w:pPr>
        <w:numPr>
          <w:ilvl w:val="0"/>
          <w:numId w:val="9"/>
        </w:numPr>
        <w:spacing w:after="0"/>
        <w:contextualSpacing/>
        <w:rPr>
          <w:rFonts w:ascii="Calibri" w:eastAsia="Calibri" w:hAnsi="Calibri" w:cs="Calibri"/>
          <w:color w:val="002060"/>
          <w:sz w:val="24"/>
          <w:szCs w:val="24"/>
        </w:rPr>
      </w:pPr>
      <w:r w:rsidRPr="00627E55">
        <w:rPr>
          <w:rFonts w:ascii="Calibri" w:eastAsia="Calibri" w:hAnsi="Calibri" w:cs="Calibri"/>
          <w:color w:val="002060"/>
          <w:sz w:val="24"/>
          <w:szCs w:val="24"/>
        </w:rPr>
        <w:t xml:space="preserve">Mission statement, vision, goals, strategies and measurable objectives; </w:t>
      </w:r>
    </w:p>
    <w:p w14:paraId="4584EFE9" w14:textId="77777777" w:rsidR="005F3B8E" w:rsidRPr="00627E55" w:rsidRDefault="005F3B8E" w:rsidP="00986437">
      <w:pPr>
        <w:numPr>
          <w:ilvl w:val="0"/>
          <w:numId w:val="9"/>
        </w:numPr>
        <w:spacing w:after="0"/>
        <w:contextualSpacing/>
        <w:rPr>
          <w:rFonts w:ascii="Calibri" w:eastAsia="Calibri" w:hAnsi="Calibri" w:cs="Calibri"/>
          <w:color w:val="002060"/>
          <w:sz w:val="24"/>
          <w:szCs w:val="24"/>
        </w:rPr>
      </w:pPr>
      <w:r w:rsidRPr="00627E55">
        <w:rPr>
          <w:rFonts w:ascii="Calibri" w:eastAsia="Calibri" w:hAnsi="Calibri" w:cs="Calibri"/>
          <w:color w:val="002060"/>
          <w:sz w:val="24"/>
          <w:szCs w:val="24"/>
        </w:rPr>
        <w:t xml:space="preserve">Organizational performance measures aligned with mission, vision, goals and </w:t>
      </w:r>
      <w:proofErr w:type="gramStart"/>
      <w:r w:rsidRPr="00627E55">
        <w:rPr>
          <w:rFonts w:ascii="Calibri" w:eastAsia="Calibri" w:hAnsi="Calibri" w:cs="Calibri"/>
          <w:color w:val="002060"/>
          <w:sz w:val="24"/>
          <w:szCs w:val="24"/>
        </w:rPr>
        <w:t>objectives;</w:t>
      </w:r>
      <w:proofErr w:type="gramEnd"/>
    </w:p>
    <w:p w14:paraId="17F498AF" w14:textId="77777777" w:rsidR="005F3B8E" w:rsidRPr="00627E55" w:rsidRDefault="005F3B8E" w:rsidP="00986437">
      <w:pPr>
        <w:pStyle w:val="ListParagraph"/>
        <w:numPr>
          <w:ilvl w:val="0"/>
          <w:numId w:val="9"/>
        </w:numPr>
        <w:spacing w:after="0"/>
        <w:rPr>
          <w:rFonts w:ascii="Calibri" w:hAnsi="Calibri" w:cs="Calibri"/>
          <w:color w:val="002060"/>
          <w:sz w:val="24"/>
          <w:szCs w:val="24"/>
        </w:rPr>
      </w:pPr>
      <w:r w:rsidRPr="00627E55">
        <w:rPr>
          <w:rFonts w:ascii="Calibri" w:hAnsi="Calibri" w:cs="Calibri"/>
          <w:color w:val="002060"/>
          <w:sz w:val="24"/>
          <w:szCs w:val="24"/>
        </w:rPr>
        <w:t>A work plan and schedule outlining the priorities for objectives, timelines and accountabilities for each goal;</w:t>
      </w:r>
    </w:p>
    <w:p w14:paraId="1D923FA7" w14:textId="77777777" w:rsidR="005F3B8E" w:rsidRPr="00627E55" w:rsidRDefault="005F3B8E" w:rsidP="005F3B8E">
      <w:pPr>
        <w:pStyle w:val="ListParagraph"/>
        <w:numPr>
          <w:ilvl w:val="0"/>
          <w:numId w:val="9"/>
        </w:numPr>
        <w:rPr>
          <w:rFonts w:ascii="Calibri" w:hAnsi="Calibri" w:cs="Calibri"/>
          <w:color w:val="002060"/>
          <w:sz w:val="24"/>
          <w:szCs w:val="24"/>
        </w:rPr>
      </w:pPr>
      <w:r w:rsidRPr="00627E55">
        <w:rPr>
          <w:rFonts w:ascii="Calibri" w:hAnsi="Calibri" w:cs="Calibri"/>
          <w:color w:val="002060"/>
          <w:sz w:val="24"/>
          <w:szCs w:val="24"/>
        </w:rPr>
        <w:t>Business structure, core functions, services provided and internal/external customers and stakeholders;</w:t>
      </w:r>
    </w:p>
    <w:p w14:paraId="0EA0A77D" w14:textId="77777777" w:rsidR="005F3B8E" w:rsidRPr="00627E55" w:rsidRDefault="005F3B8E" w:rsidP="005F3B8E">
      <w:pPr>
        <w:pStyle w:val="ListParagraph"/>
        <w:numPr>
          <w:ilvl w:val="0"/>
          <w:numId w:val="9"/>
        </w:numPr>
        <w:rPr>
          <w:rFonts w:ascii="Calibri" w:hAnsi="Calibri" w:cs="Calibri"/>
          <w:color w:val="002060"/>
          <w:sz w:val="24"/>
          <w:szCs w:val="24"/>
        </w:rPr>
      </w:pPr>
      <w:r w:rsidRPr="00627E55">
        <w:rPr>
          <w:rFonts w:ascii="Calibri" w:hAnsi="Calibri" w:cs="Calibri"/>
          <w:color w:val="002060"/>
          <w:sz w:val="24"/>
          <w:szCs w:val="24"/>
        </w:rPr>
        <w:t xml:space="preserve">Financial and human resources needed to support core business functions and services; </w:t>
      </w:r>
    </w:p>
    <w:p w14:paraId="44461444" w14:textId="77777777" w:rsidR="005F3B8E" w:rsidRPr="00627E55" w:rsidRDefault="005F3B8E" w:rsidP="005F3B8E">
      <w:pPr>
        <w:pStyle w:val="ListParagraph"/>
        <w:numPr>
          <w:ilvl w:val="0"/>
          <w:numId w:val="9"/>
        </w:numPr>
        <w:rPr>
          <w:rFonts w:ascii="Calibri" w:hAnsi="Calibri" w:cs="Calibri"/>
          <w:color w:val="002060"/>
          <w:sz w:val="24"/>
          <w:szCs w:val="24"/>
        </w:rPr>
      </w:pPr>
      <w:r w:rsidRPr="00627E55">
        <w:rPr>
          <w:rFonts w:ascii="Calibri" w:hAnsi="Calibri" w:cs="Calibri"/>
          <w:color w:val="002060"/>
          <w:sz w:val="24"/>
          <w:szCs w:val="24"/>
        </w:rPr>
        <w:t>Facilitation of strategic planning methods, such as SWOT, SOAR or PESTLE, or something similar; or</w:t>
      </w:r>
    </w:p>
    <w:p w14:paraId="3AA9E93D" w14:textId="4F8454D6" w:rsidR="005F3B8E" w:rsidRPr="00627E55" w:rsidRDefault="005F3B8E" w:rsidP="005F3B8E">
      <w:pPr>
        <w:pStyle w:val="ListParagraph"/>
        <w:numPr>
          <w:ilvl w:val="1"/>
          <w:numId w:val="5"/>
        </w:numPr>
        <w:rPr>
          <w:rFonts w:ascii="Calibri" w:hAnsi="Calibri" w:cs="Calibri"/>
          <w:color w:val="073763" w:themeColor="accent1" w:themeShade="80"/>
          <w:sz w:val="24"/>
          <w:szCs w:val="24"/>
        </w:rPr>
      </w:pPr>
      <w:r w:rsidRPr="00627E55">
        <w:rPr>
          <w:rFonts w:ascii="Calibri" w:hAnsi="Calibri" w:cs="Calibri"/>
          <w:color w:val="002060"/>
          <w:sz w:val="24"/>
          <w:szCs w:val="24"/>
        </w:rPr>
        <w:t>Establish ownership and develop a process to ensure accountability for completion of the objectives and strategic goals.</w:t>
      </w:r>
    </w:p>
    <w:p w14:paraId="700D9181" w14:textId="7B21ACE6" w:rsidR="00F85B0E" w:rsidRPr="00627E55" w:rsidRDefault="00F85B0E" w:rsidP="00F85B0E">
      <w:pPr>
        <w:pStyle w:val="ListParagraph"/>
        <w:numPr>
          <w:ilvl w:val="0"/>
          <w:numId w:val="5"/>
        </w:numPr>
        <w:rPr>
          <w:rFonts w:ascii="Calibri" w:hAnsi="Calibri" w:cs="Calibri"/>
          <w:color w:val="073763" w:themeColor="accent1" w:themeShade="80"/>
          <w:sz w:val="24"/>
          <w:szCs w:val="24"/>
        </w:rPr>
      </w:pPr>
      <w:r w:rsidRPr="00627E55">
        <w:rPr>
          <w:rFonts w:ascii="Calibri" w:hAnsi="Calibri" w:cs="Calibri"/>
          <w:color w:val="073763" w:themeColor="accent1" w:themeShade="80"/>
          <w:sz w:val="24"/>
          <w:szCs w:val="24"/>
        </w:rPr>
        <w:t>Change Management</w:t>
      </w:r>
      <w:r w:rsidR="005F3B8E" w:rsidRPr="00627E55">
        <w:rPr>
          <w:rFonts w:ascii="Calibri" w:hAnsi="Calibri" w:cs="Calibri"/>
          <w:color w:val="073763" w:themeColor="accent1" w:themeShade="80"/>
          <w:sz w:val="24"/>
          <w:szCs w:val="24"/>
        </w:rPr>
        <w:t>: To ensure the success of Agency’s business or strategic plan.</w:t>
      </w:r>
    </w:p>
    <w:p w14:paraId="46A03AD3" w14:textId="226BA246" w:rsidR="00DD3CE1" w:rsidRPr="00627E55" w:rsidRDefault="00DD3CE1" w:rsidP="0013155E">
      <w:pPr>
        <w:pStyle w:val="ListParagraph"/>
        <w:ind w:left="1440"/>
        <w:rPr>
          <w:rFonts w:ascii="Calibri" w:hAnsi="Calibri" w:cs="Calibri"/>
          <w:color w:val="073763" w:themeColor="accent1" w:themeShade="80"/>
          <w:sz w:val="24"/>
          <w:szCs w:val="24"/>
        </w:rPr>
      </w:pPr>
    </w:p>
    <w:p w14:paraId="09D93006" w14:textId="3A8032E7" w:rsidR="009C1726" w:rsidRPr="00477EC6" w:rsidRDefault="009C1726" w:rsidP="003714D8">
      <w:pPr>
        <w:rPr>
          <w:rFonts w:ascii="Calibri" w:hAnsi="Calibri"/>
          <w:color w:val="073763" w:themeColor="accent1" w:themeShade="80"/>
          <w:sz w:val="32"/>
          <w:szCs w:val="32"/>
        </w:rPr>
      </w:pPr>
    </w:p>
    <w:sectPr w:rsidR="009C1726" w:rsidRPr="00477EC6" w:rsidSect="00C821A8">
      <w:headerReference w:type="default" r:id="rId30"/>
      <w:footerReference w:type="default" r:id="rId31"/>
      <w:headerReference w:type="first" r:id="rId32"/>
      <w:foot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AE1D" w14:textId="77777777" w:rsidR="00F21441" w:rsidRDefault="00F21441" w:rsidP="005120CA">
      <w:pPr>
        <w:spacing w:after="0" w:line="240" w:lineRule="auto"/>
      </w:pPr>
      <w:r>
        <w:separator/>
      </w:r>
    </w:p>
  </w:endnote>
  <w:endnote w:type="continuationSeparator" w:id="0">
    <w:p w14:paraId="70A4FBB7" w14:textId="77777777" w:rsidR="00F21441" w:rsidRDefault="00F21441" w:rsidP="0051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ヒラギノ角ゴ Pro W3">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0826" w14:textId="1BB187FF" w:rsidR="00A3219E" w:rsidRDefault="00A3219E">
    <w:pPr>
      <w:pStyle w:val="Footer"/>
    </w:pPr>
    <w:r>
      <w:t>Approved by DAS PS (</w:t>
    </w:r>
    <w:r w:rsidR="00366674">
      <w:t>4/6/2015</w:t>
    </w:r>
    <w:r w:rsidR="00F05B1D">
      <w:t>)</w:t>
    </w:r>
    <w:r>
      <w:tab/>
    </w:r>
    <w:r>
      <w:tab/>
      <w:t xml:space="preserve">Page </w:t>
    </w:r>
    <w:r>
      <w:rPr>
        <w:b/>
        <w:bCs/>
      </w:rPr>
      <w:fldChar w:fldCharType="begin"/>
    </w:r>
    <w:r>
      <w:rPr>
        <w:b/>
        <w:bCs/>
      </w:rPr>
      <w:instrText xml:space="preserve"> PAGE  \* Arabic  \* MERGEFORMAT </w:instrText>
    </w:r>
    <w:r>
      <w:rPr>
        <w:b/>
        <w:bCs/>
      </w:rPr>
      <w:fldChar w:fldCharType="separate"/>
    </w:r>
    <w:r w:rsidR="00441800">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41800">
      <w:rPr>
        <w:b/>
        <w:bCs/>
        <w:noProof/>
      </w:rPr>
      <w:t>8</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F388" w14:textId="6614B822" w:rsidR="00F05B1D" w:rsidRDefault="00F05B1D" w:rsidP="00F05B1D">
    <w:pPr>
      <w:pStyle w:val="Footer"/>
    </w:pPr>
    <w:r>
      <w:t>Approved by DAS PS (</w:t>
    </w:r>
    <w:r w:rsidR="00366674">
      <w:t>4/6/2015</w:t>
    </w:r>
    <w:r>
      <w:t>)</w:t>
    </w:r>
    <w:r>
      <w:tab/>
    </w:r>
    <w:r>
      <w:tab/>
      <w:t xml:space="preserve">Page </w:t>
    </w:r>
    <w:r>
      <w:rPr>
        <w:b/>
        <w:bCs/>
      </w:rPr>
      <w:fldChar w:fldCharType="begin"/>
    </w:r>
    <w:r>
      <w:rPr>
        <w:b/>
        <w:bCs/>
      </w:rPr>
      <w:instrText xml:space="preserve"> PAGE  \* Arabic  \* MERGEFORMAT </w:instrText>
    </w:r>
    <w:r>
      <w:rPr>
        <w:b/>
        <w:bCs/>
      </w:rPr>
      <w:fldChar w:fldCharType="separate"/>
    </w:r>
    <w:r w:rsidR="00F5610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5610F">
      <w:rPr>
        <w:b/>
        <w:bCs/>
        <w:noProof/>
      </w:rPr>
      <w:t>8</w:t>
    </w:r>
    <w:r>
      <w:rPr>
        <w:b/>
        <w:bCs/>
      </w:rPr>
      <w:fldChar w:fldCharType="end"/>
    </w:r>
  </w:p>
  <w:p w14:paraId="79BAC53D" w14:textId="77777777" w:rsidR="00F05B1D" w:rsidRDefault="00F05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A710" w14:textId="77777777" w:rsidR="00F21441" w:rsidRDefault="00F21441" w:rsidP="005120CA">
      <w:pPr>
        <w:spacing w:after="0" w:line="240" w:lineRule="auto"/>
      </w:pPr>
      <w:r>
        <w:separator/>
      </w:r>
    </w:p>
  </w:footnote>
  <w:footnote w:type="continuationSeparator" w:id="0">
    <w:p w14:paraId="78B58131" w14:textId="77777777" w:rsidR="00F21441" w:rsidRDefault="00F21441" w:rsidP="0051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3015" w14:textId="03C4A7F8" w:rsidR="00C77FBF" w:rsidRDefault="00C77FBF" w:rsidP="00C77FBF">
    <w:pPr>
      <w:pStyle w:val="Header"/>
      <w:tabs>
        <w:tab w:val="clear" w:pos="9360"/>
        <w:tab w:val="right" w:pos="8370"/>
      </w:tabs>
    </w:pPr>
    <w:r>
      <w:t>BUYERS GUIDE FOR</w:t>
    </w:r>
    <w:r w:rsidR="006C00AD">
      <w:t>:</w:t>
    </w:r>
    <w:r>
      <w:t xml:space="preserve"> </w:t>
    </w:r>
    <w:r w:rsidR="006C00AD">
      <w:t>ORGANIZATIONAL IMPROVEMENT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3016" w14:textId="1FCF2408" w:rsidR="00C77FBF" w:rsidRPr="003261CC" w:rsidRDefault="00C77FBF" w:rsidP="003261CC">
    <w:pPr>
      <w:pStyle w:val="Header"/>
      <w:tabs>
        <w:tab w:val="clear" w:pos="9360"/>
        <w:tab w:val="right" w:pos="83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6B04D51A"/>
    <w:lvl w:ilvl="0">
      <w:start w:val="17"/>
      <w:numFmt w:val="decimal"/>
      <w:isLgl/>
      <w:lvlText w:val="%1."/>
      <w:lvlJc w:val="left"/>
      <w:pPr>
        <w:tabs>
          <w:tab w:val="num" w:pos="360"/>
        </w:tabs>
        <w:ind w:left="360" w:firstLine="0"/>
      </w:pPr>
      <w:rPr>
        <w:rFonts w:hint="default"/>
        <w:color w:val="000000"/>
        <w:position w:val="0"/>
        <w:sz w:val="24"/>
      </w:rPr>
    </w:lvl>
    <w:lvl w:ilvl="1">
      <w:start w:val="15"/>
      <w:numFmt w:val="decimal"/>
      <w:isLgl/>
      <w:lvlText w:val="%1.%2."/>
      <w:lvlJc w:val="left"/>
      <w:pPr>
        <w:tabs>
          <w:tab w:val="num" w:pos="432"/>
        </w:tabs>
        <w:ind w:left="432" w:firstLine="360"/>
      </w:pPr>
      <w:rPr>
        <w:rFonts w:hint="default"/>
        <w:color w:val="000000"/>
        <w:position w:val="0"/>
        <w:sz w:val="24"/>
      </w:rPr>
    </w:lvl>
    <w:lvl w:ilvl="2">
      <w:start w:val="2"/>
      <w:numFmt w:val="decimal"/>
      <w:isLgl/>
      <w:lvlText w:val="%1.%2.%3."/>
      <w:lvlJc w:val="left"/>
      <w:pPr>
        <w:tabs>
          <w:tab w:val="num" w:pos="504"/>
        </w:tabs>
        <w:ind w:left="504" w:firstLine="72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lvlText w:val="%1.%2.%3.%4.%5."/>
      <w:lvlJc w:val="left"/>
      <w:pPr>
        <w:tabs>
          <w:tab w:val="num" w:pos="792"/>
        </w:tabs>
        <w:ind w:left="792" w:firstLine="1440"/>
      </w:pPr>
      <w:rPr>
        <w:rFonts w:hint="default"/>
        <w:color w:val="000000"/>
        <w:position w:val="0"/>
        <w:sz w:val="24"/>
      </w:rPr>
    </w:lvl>
    <w:lvl w:ilvl="5">
      <w:start w:val="1"/>
      <w:numFmt w:val="decimal"/>
      <w:isLgl/>
      <w:lvlText w:val="%1.%2.%3.%4.%5.%6."/>
      <w:lvlJc w:val="left"/>
      <w:pPr>
        <w:tabs>
          <w:tab w:val="num" w:pos="936"/>
        </w:tabs>
        <w:ind w:left="936" w:firstLine="1800"/>
      </w:pPr>
      <w:rPr>
        <w:rFonts w:hint="default"/>
        <w:color w:val="000000"/>
        <w:position w:val="0"/>
        <w:sz w:val="24"/>
      </w:rPr>
    </w:lvl>
    <w:lvl w:ilvl="6">
      <w:start w:val="1"/>
      <w:numFmt w:val="decimal"/>
      <w:isLgl/>
      <w:lvlText w:val="%1.%2.%3.%4.%5.%6.%7."/>
      <w:lvlJc w:val="left"/>
      <w:pPr>
        <w:tabs>
          <w:tab w:val="num" w:pos="1080"/>
        </w:tabs>
        <w:ind w:left="1080" w:firstLine="2160"/>
      </w:pPr>
      <w:rPr>
        <w:rFonts w:hint="default"/>
        <w:color w:val="000000"/>
        <w:position w:val="0"/>
        <w:sz w:val="24"/>
      </w:rPr>
    </w:lvl>
    <w:lvl w:ilvl="7">
      <w:start w:val="1"/>
      <w:numFmt w:val="decimal"/>
      <w:isLgl/>
      <w:lvlText w:val="%1.%2.%3.%4.%5.%6.%7.%8."/>
      <w:lvlJc w:val="left"/>
      <w:pPr>
        <w:tabs>
          <w:tab w:val="num" w:pos="1224"/>
        </w:tabs>
        <w:ind w:left="1224" w:firstLine="2520"/>
      </w:pPr>
      <w:rPr>
        <w:rFonts w:hint="default"/>
        <w:color w:val="000000"/>
        <w:position w:val="0"/>
        <w:sz w:val="24"/>
      </w:rPr>
    </w:lvl>
    <w:lvl w:ilvl="8">
      <w:start w:val="1"/>
      <w:numFmt w:val="decimal"/>
      <w:isLgl/>
      <w:lvlText w:val="%1.%2.%3.%4.%5.%6.%7.%8.%9."/>
      <w:lvlJc w:val="left"/>
      <w:pPr>
        <w:tabs>
          <w:tab w:val="num" w:pos="1440"/>
        </w:tabs>
        <w:ind w:left="1440" w:firstLine="2880"/>
      </w:pPr>
      <w:rPr>
        <w:rFonts w:hint="default"/>
        <w:color w:val="000000"/>
        <w:position w:val="0"/>
        <w:sz w:val="24"/>
      </w:rPr>
    </w:lvl>
  </w:abstractNum>
  <w:abstractNum w:abstractNumId="1" w15:restartNumberingAfterBreak="0">
    <w:nsid w:val="02B451B1"/>
    <w:multiLevelType w:val="multilevel"/>
    <w:tmpl w:val="F9B2C4EC"/>
    <w:styleLink w:val="111-textbulletINDENT"/>
    <w:lvl w:ilvl="0">
      <w:start w:val="1"/>
      <w:numFmt w:val="bullet"/>
      <w:lvlText w:val=""/>
      <w:lvlJc w:val="left"/>
      <w:pPr>
        <w:ind w:left="994" w:hanging="360"/>
      </w:pPr>
      <w:rPr>
        <w:rFonts w:ascii="Symbol" w:hAnsi="Symbol" w:hint="default"/>
      </w:rPr>
    </w:lvl>
    <w:lvl w:ilvl="1">
      <w:start w:val="1"/>
      <w:numFmt w:val="bullet"/>
      <w:lvlText w:val="o"/>
      <w:lvlJc w:val="left"/>
      <w:pPr>
        <w:ind w:left="1714" w:hanging="360"/>
      </w:pPr>
      <w:rPr>
        <w:rFonts w:ascii="Courier New" w:hAnsi="Courier New"/>
        <w:spacing w:val="-5"/>
        <w:sz w:val="24"/>
      </w:rPr>
    </w:lvl>
    <w:lvl w:ilvl="2">
      <w:start w:val="1"/>
      <w:numFmt w:val="bullet"/>
      <w:lvlText w:val=""/>
      <w:lvlJc w:val="left"/>
      <w:pPr>
        <w:ind w:left="2434" w:hanging="360"/>
      </w:pPr>
      <w:rPr>
        <w:rFonts w:ascii="Wingdings" w:hAnsi="Wingdings" w:hint="default"/>
      </w:rPr>
    </w:lvl>
    <w:lvl w:ilvl="3">
      <w:start w:val="1"/>
      <w:numFmt w:val="bullet"/>
      <w:lvlText w:val=""/>
      <w:lvlJc w:val="left"/>
      <w:pPr>
        <w:ind w:left="3154" w:hanging="360"/>
      </w:pPr>
      <w:rPr>
        <w:rFonts w:ascii="Symbol" w:hAnsi="Symbol" w:hint="default"/>
      </w:rPr>
    </w:lvl>
    <w:lvl w:ilvl="4">
      <w:start w:val="1"/>
      <w:numFmt w:val="bullet"/>
      <w:lvlText w:val="o"/>
      <w:lvlJc w:val="left"/>
      <w:pPr>
        <w:ind w:left="3874" w:hanging="360"/>
      </w:pPr>
      <w:rPr>
        <w:rFonts w:ascii="Courier New" w:hAnsi="Courier New" w:cs="Courier New"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2" w15:restartNumberingAfterBreak="0">
    <w:nsid w:val="118140BB"/>
    <w:multiLevelType w:val="multilevel"/>
    <w:tmpl w:val="16342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131F44"/>
    <w:multiLevelType w:val="hybridMultilevel"/>
    <w:tmpl w:val="58FAF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B73B2"/>
    <w:multiLevelType w:val="hybridMultilevel"/>
    <w:tmpl w:val="8188B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106D2"/>
    <w:multiLevelType w:val="hybridMultilevel"/>
    <w:tmpl w:val="A2C29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C5DF2"/>
    <w:multiLevelType w:val="hybridMultilevel"/>
    <w:tmpl w:val="7A3A6620"/>
    <w:lvl w:ilvl="0" w:tplc="F64C6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223EC4"/>
    <w:multiLevelType w:val="hybridMultilevel"/>
    <w:tmpl w:val="298AEE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5C5F10"/>
    <w:multiLevelType w:val="hybridMultilevel"/>
    <w:tmpl w:val="56708144"/>
    <w:lvl w:ilvl="0" w:tplc="1E8685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274C4C"/>
    <w:multiLevelType w:val="hybridMultilevel"/>
    <w:tmpl w:val="145C4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7426E6"/>
    <w:multiLevelType w:val="hybridMultilevel"/>
    <w:tmpl w:val="EFCE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10258">
    <w:abstractNumId w:val="0"/>
  </w:num>
  <w:num w:numId="2" w16cid:durableId="1684671862">
    <w:abstractNumId w:val="2"/>
  </w:num>
  <w:num w:numId="3" w16cid:durableId="145359108">
    <w:abstractNumId w:val="8"/>
  </w:num>
  <w:num w:numId="4" w16cid:durableId="338965891">
    <w:abstractNumId w:val="6"/>
  </w:num>
  <w:num w:numId="5" w16cid:durableId="1241058239">
    <w:abstractNumId w:val="5"/>
  </w:num>
  <w:num w:numId="6" w16cid:durableId="347024282">
    <w:abstractNumId w:val="3"/>
  </w:num>
  <w:num w:numId="7" w16cid:durableId="576600959">
    <w:abstractNumId w:val="10"/>
  </w:num>
  <w:num w:numId="8" w16cid:durableId="1440829242">
    <w:abstractNumId w:val="4"/>
  </w:num>
  <w:num w:numId="9" w16cid:durableId="2076203651">
    <w:abstractNumId w:val="7"/>
  </w:num>
  <w:num w:numId="10" w16cid:durableId="969632950">
    <w:abstractNumId w:val="1"/>
  </w:num>
  <w:num w:numId="11" w16cid:durableId="1382829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726"/>
    <w:rsid w:val="00000071"/>
    <w:rsid w:val="00063D2D"/>
    <w:rsid w:val="00072DC0"/>
    <w:rsid w:val="000937C8"/>
    <w:rsid w:val="000A047B"/>
    <w:rsid w:val="000A1BF2"/>
    <w:rsid w:val="000E511E"/>
    <w:rsid w:val="0013155E"/>
    <w:rsid w:val="001349DD"/>
    <w:rsid w:val="00147E60"/>
    <w:rsid w:val="0016134E"/>
    <w:rsid w:val="001643B4"/>
    <w:rsid w:val="00193FB8"/>
    <w:rsid w:val="001C172F"/>
    <w:rsid w:val="00221C88"/>
    <w:rsid w:val="0025111D"/>
    <w:rsid w:val="0025559F"/>
    <w:rsid w:val="00256188"/>
    <w:rsid w:val="0028622E"/>
    <w:rsid w:val="002B1287"/>
    <w:rsid w:val="002C2CE6"/>
    <w:rsid w:val="002D7F5E"/>
    <w:rsid w:val="002E1FAF"/>
    <w:rsid w:val="002F0CAE"/>
    <w:rsid w:val="002F7A5C"/>
    <w:rsid w:val="00320A2F"/>
    <w:rsid w:val="003261CC"/>
    <w:rsid w:val="003554A9"/>
    <w:rsid w:val="00366674"/>
    <w:rsid w:val="003714D8"/>
    <w:rsid w:val="0037191D"/>
    <w:rsid w:val="003D7D7B"/>
    <w:rsid w:val="00441800"/>
    <w:rsid w:val="00456F89"/>
    <w:rsid w:val="004759CF"/>
    <w:rsid w:val="00477EC6"/>
    <w:rsid w:val="004A1C82"/>
    <w:rsid w:val="004B4659"/>
    <w:rsid w:val="004C060D"/>
    <w:rsid w:val="004C65CE"/>
    <w:rsid w:val="004E0776"/>
    <w:rsid w:val="004F0842"/>
    <w:rsid w:val="005067CB"/>
    <w:rsid w:val="005120CA"/>
    <w:rsid w:val="00575FCB"/>
    <w:rsid w:val="005A4EFF"/>
    <w:rsid w:val="005B6FB9"/>
    <w:rsid w:val="005E6385"/>
    <w:rsid w:val="005F3B8E"/>
    <w:rsid w:val="005F65F5"/>
    <w:rsid w:val="006031CD"/>
    <w:rsid w:val="00612484"/>
    <w:rsid w:val="00627E55"/>
    <w:rsid w:val="00645911"/>
    <w:rsid w:val="00674A82"/>
    <w:rsid w:val="006800F3"/>
    <w:rsid w:val="006813DE"/>
    <w:rsid w:val="00692F7D"/>
    <w:rsid w:val="00694EB3"/>
    <w:rsid w:val="006B4432"/>
    <w:rsid w:val="006C00AD"/>
    <w:rsid w:val="006D0FAA"/>
    <w:rsid w:val="006F1FB7"/>
    <w:rsid w:val="00707E4C"/>
    <w:rsid w:val="00716976"/>
    <w:rsid w:val="007468B1"/>
    <w:rsid w:val="00797830"/>
    <w:rsid w:val="007B082D"/>
    <w:rsid w:val="007D1911"/>
    <w:rsid w:val="00812503"/>
    <w:rsid w:val="008202D4"/>
    <w:rsid w:val="0082283C"/>
    <w:rsid w:val="00825604"/>
    <w:rsid w:val="008B47B1"/>
    <w:rsid w:val="008C51B3"/>
    <w:rsid w:val="008D2F2F"/>
    <w:rsid w:val="009263B9"/>
    <w:rsid w:val="009420E6"/>
    <w:rsid w:val="009557DC"/>
    <w:rsid w:val="00967022"/>
    <w:rsid w:val="00980270"/>
    <w:rsid w:val="00986437"/>
    <w:rsid w:val="0099284B"/>
    <w:rsid w:val="009C1726"/>
    <w:rsid w:val="009C64F5"/>
    <w:rsid w:val="009F1C5E"/>
    <w:rsid w:val="00A3219E"/>
    <w:rsid w:val="00A343A3"/>
    <w:rsid w:val="00A521F2"/>
    <w:rsid w:val="00A9681B"/>
    <w:rsid w:val="00AA6369"/>
    <w:rsid w:val="00AB6051"/>
    <w:rsid w:val="00AD2C54"/>
    <w:rsid w:val="00B1200C"/>
    <w:rsid w:val="00B205D3"/>
    <w:rsid w:val="00B23E12"/>
    <w:rsid w:val="00B64642"/>
    <w:rsid w:val="00B6534C"/>
    <w:rsid w:val="00B77946"/>
    <w:rsid w:val="00BD2854"/>
    <w:rsid w:val="00BF7AB9"/>
    <w:rsid w:val="00C4485F"/>
    <w:rsid w:val="00C50B4B"/>
    <w:rsid w:val="00C7745C"/>
    <w:rsid w:val="00C77FBF"/>
    <w:rsid w:val="00C821A8"/>
    <w:rsid w:val="00C94ACC"/>
    <w:rsid w:val="00CE2583"/>
    <w:rsid w:val="00CE5956"/>
    <w:rsid w:val="00D14E82"/>
    <w:rsid w:val="00D4238E"/>
    <w:rsid w:val="00D455E2"/>
    <w:rsid w:val="00DD3CE1"/>
    <w:rsid w:val="00DE4B5D"/>
    <w:rsid w:val="00DE7142"/>
    <w:rsid w:val="00E17839"/>
    <w:rsid w:val="00E220E1"/>
    <w:rsid w:val="00E2442C"/>
    <w:rsid w:val="00E27F69"/>
    <w:rsid w:val="00E36243"/>
    <w:rsid w:val="00EA7DFE"/>
    <w:rsid w:val="00EF0787"/>
    <w:rsid w:val="00F05953"/>
    <w:rsid w:val="00F05B1D"/>
    <w:rsid w:val="00F21441"/>
    <w:rsid w:val="00F5610F"/>
    <w:rsid w:val="00F66CC7"/>
    <w:rsid w:val="00F83DA9"/>
    <w:rsid w:val="00F85B0E"/>
    <w:rsid w:val="00FA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92FE1"/>
  <w15:chartTrackingRefBased/>
  <w15:docId w15:val="{BDD74639-75F4-4CE7-83A7-8D7F2E41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0CA"/>
  </w:style>
  <w:style w:type="paragraph" w:styleId="Heading1">
    <w:name w:val="heading 1"/>
    <w:basedOn w:val="Normal"/>
    <w:next w:val="Normal"/>
    <w:link w:val="Heading1Char"/>
    <w:uiPriority w:val="9"/>
    <w:qFormat/>
    <w:rsid w:val="005120CA"/>
    <w:pPr>
      <w:keepNext/>
      <w:keepLines/>
      <w:spacing w:before="400" w:after="40" w:line="240" w:lineRule="auto"/>
      <w:outlineLvl w:val="0"/>
    </w:pPr>
    <w:rPr>
      <w:rFonts w:asciiTheme="majorHAnsi" w:eastAsiaTheme="majorEastAsia" w:hAnsiTheme="majorHAnsi" w:cstheme="majorBidi"/>
      <w:color w:val="073763" w:themeColor="accent1" w:themeShade="80"/>
      <w:sz w:val="36"/>
      <w:szCs w:val="36"/>
    </w:rPr>
  </w:style>
  <w:style w:type="paragraph" w:styleId="Heading2">
    <w:name w:val="heading 2"/>
    <w:basedOn w:val="Normal"/>
    <w:next w:val="Normal"/>
    <w:link w:val="Heading2Char"/>
    <w:uiPriority w:val="9"/>
    <w:semiHidden/>
    <w:unhideWhenUsed/>
    <w:qFormat/>
    <w:rsid w:val="005120CA"/>
    <w:pPr>
      <w:keepNext/>
      <w:keepLines/>
      <w:spacing w:before="40" w:after="0" w:line="240" w:lineRule="auto"/>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5120CA"/>
    <w:pPr>
      <w:keepNext/>
      <w:keepLines/>
      <w:spacing w:before="40" w:after="0" w:line="240" w:lineRule="auto"/>
      <w:outlineLvl w:val="2"/>
    </w:pPr>
    <w:rPr>
      <w:rFonts w:asciiTheme="majorHAnsi" w:eastAsiaTheme="majorEastAsia" w:hAnsiTheme="majorHAnsi"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5120CA"/>
    <w:pPr>
      <w:keepNext/>
      <w:keepLines/>
      <w:spacing w:before="40" w:after="0"/>
      <w:outlineLvl w:val="3"/>
    </w:pPr>
    <w:rPr>
      <w:rFonts w:asciiTheme="majorHAnsi" w:eastAsiaTheme="majorEastAsia" w:hAnsiTheme="majorHAnsi" w:cstheme="majorBidi"/>
      <w:color w:val="0B5294" w:themeColor="accent1" w:themeShade="BF"/>
      <w:sz w:val="24"/>
      <w:szCs w:val="24"/>
    </w:rPr>
  </w:style>
  <w:style w:type="paragraph" w:styleId="Heading5">
    <w:name w:val="heading 5"/>
    <w:basedOn w:val="Normal"/>
    <w:next w:val="Normal"/>
    <w:link w:val="Heading5Char"/>
    <w:uiPriority w:val="9"/>
    <w:semiHidden/>
    <w:unhideWhenUsed/>
    <w:qFormat/>
    <w:rsid w:val="005120CA"/>
    <w:pPr>
      <w:keepNext/>
      <w:keepLines/>
      <w:spacing w:before="40" w:after="0"/>
      <w:outlineLvl w:val="4"/>
    </w:pPr>
    <w:rPr>
      <w:rFonts w:asciiTheme="majorHAnsi" w:eastAsiaTheme="majorEastAsia" w:hAnsiTheme="majorHAnsi" w:cstheme="majorBidi"/>
      <w:caps/>
      <w:color w:val="0B5294" w:themeColor="accent1" w:themeShade="BF"/>
    </w:rPr>
  </w:style>
  <w:style w:type="paragraph" w:styleId="Heading6">
    <w:name w:val="heading 6"/>
    <w:basedOn w:val="Normal"/>
    <w:next w:val="Normal"/>
    <w:link w:val="Heading6Char"/>
    <w:uiPriority w:val="9"/>
    <w:semiHidden/>
    <w:unhideWhenUsed/>
    <w:qFormat/>
    <w:rsid w:val="005120CA"/>
    <w:pPr>
      <w:keepNext/>
      <w:keepLines/>
      <w:spacing w:before="40" w:after="0"/>
      <w:outlineLvl w:val="5"/>
    </w:pPr>
    <w:rPr>
      <w:rFonts w:asciiTheme="majorHAnsi" w:eastAsiaTheme="majorEastAsia" w:hAnsiTheme="majorHAnsi" w:cstheme="majorBidi"/>
      <w:i/>
      <w:iCs/>
      <w:caps/>
      <w:color w:val="073763" w:themeColor="accent1" w:themeShade="80"/>
    </w:rPr>
  </w:style>
  <w:style w:type="paragraph" w:styleId="Heading7">
    <w:name w:val="heading 7"/>
    <w:basedOn w:val="Normal"/>
    <w:next w:val="Normal"/>
    <w:link w:val="Heading7Char"/>
    <w:uiPriority w:val="9"/>
    <w:semiHidden/>
    <w:unhideWhenUsed/>
    <w:qFormat/>
    <w:rsid w:val="005120CA"/>
    <w:pPr>
      <w:keepNext/>
      <w:keepLines/>
      <w:spacing w:before="40" w:after="0"/>
      <w:outlineLvl w:val="6"/>
    </w:pPr>
    <w:rPr>
      <w:rFonts w:asciiTheme="majorHAnsi" w:eastAsiaTheme="majorEastAsia" w:hAnsiTheme="majorHAnsi" w:cstheme="majorBidi"/>
      <w:b/>
      <w:bCs/>
      <w:color w:val="073763" w:themeColor="accent1" w:themeShade="80"/>
    </w:rPr>
  </w:style>
  <w:style w:type="paragraph" w:styleId="Heading8">
    <w:name w:val="heading 8"/>
    <w:basedOn w:val="Normal"/>
    <w:next w:val="Normal"/>
    <w:link w:val="Heading8Char"/>
    <w:uiPriority w:val="9"/>
    <w:semiHidden/>
    <w:unhideWhenUsed/>
    <w:qFormat/>
    <w:rsid w:val="005120CA"/>
    <w:pPr>
      <w:keepNext/>
      <w:keepLines/>
      <w:spacing w:before="40" w:after="0"/>
      <w:outlineLvl w:val="7"/>
    </w:pPr>
    <w:rPr>
      <w:rFonts w:asciiTheme="majorHAnsi" w:eastAsiaTheme="majorEastAsia" w:hAnsiTheme="majorHAnsi" w:cstheme="majorBidi"/>
      <w:b/>
      <w:bCs/>
      <w:i/>
      <w:iCs/>
      <w:color w:val="073763" w:themeColor="accent1" w:themeShade="80"/>
    </w:rPr>
  </w:style>
  <w:style w:type="paragraph" w:styleId="Heading9">
    <w:name w:val="heading 9"/>
    <w:basedOn w:val="Normal"/>
    <w:next w:val="Normal"/>
    <w:link w:val="Heading9Char"/>
    <w:uiPriority w:val="9"/>
    <w:semiHidden/>
    <w:unhideWhenUsed/>
    <w:qFormat/>
    <w:rsid w:val="005120CA"/>
    <w:pPr>
      <w:keepNext/>
      <w:keepLines/>
      <w:spacing w:before="40" w:after="0"/>
      <w:outlineLvl w:val="8"/>
    </w:pPr>
    <w:rPr>
      <w:rFonts w:asciiTheme="majorHAnsi" w:eastAsiaTheme="majorEastAsia" w:hAnsiTheme="majorHAnsi" w:cstheme="majorBidi"/>
      <w:i/>
      <w:iCs/>
      <w:color w:val="07376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Link">
    <w:name w:val="HeaderLink"/>
    <w:basedOn w:val="DefaultParagraphFont"/>
    <w:rsid w:val="0016134E"/>
    <w:rPr>
      <w:rFonts w:ascii="Times New Roman" w:hAnsi="Times New Roman"/>
      <w:b/>
      <w:sz w:val="24"/>
    </w:rPr>
  </w:style>
  <w:style w:type="character" w:customStyle="1" w:styleId="HeaderLinkContract">
    <w:name w:val="HeaderLinkContract"/>
    <w:basedOn w:val="DefaultParagraphFont"/>
    <w:rsid w:val="0016134E"/>
    <w:rPr>
      <w:rFonts w:ascii="Times New Roman" w:hAnsi="Times New Roman"/>
      <w:b/>
      <w:sz w:val="24"/>
    </w:rPr>
  </w:style>
  <w:style w:type="paragraph" w:customStyle="1" w:styleId="Level2">
    <w:name w:val="Level2"/>
    <w:basedOn w:val="Normal"/>
    <w:link w:val="Level2Char"/>
    <w:autoRedefine/>
    <w:rsid w:val="000A1BF2"/>
    <w:pPr>
      <w:spacing w:after="120" w:line="240" w:lineRule="auto"/>
    </w:pPr>
    <w:rPr>
      <w:rFonts w:ascii="Arial Narrow" w:eastAsia="ヒラギノ角ゴ Pro W3" w:hAnsi="Arial Narrow"/>
      <w:color w:val="000000"/>
      <w:sz w:val="24"/>
      <w:szCs w:val="24"/>
    </w:rPr>
  </w:style>
  <w:style w:type="character" w:customStyle="1" w:styleId="Level2Char">
    <w:name w:val="Level2 Char"/>
    <w:basedOn w:val="DefaultParagraphFont"/>
    <w:link w:val="Level2"/>
    <w:rsid w:val="000A1BF2"/>
    <w:rPr>
      <w:rFonts w:ascii="Arial Narrow" w:eastAsia="ヒラギノ角ゴ Pro W3" w:hAnsi="Arial Narrow"/>
      <w:color w:val="000000"/>
      <w:sz w:val="24"/>
      <w:szCs w:val="24"/>
    </w:rPr>
  </w:style>
  <w:style w:type="paragraph" w:customStyle="1" w:styleId="Level1">
    <w:name w:val="Level1"/>
    <w:basedOn w:val="BodyText"/>
    <w:link w:val="Level1Char"/>
    <w:autoRedefine/>
    <w:rsid w:val="000A1BF2"/>
    <w:pPr>
      <w:spacing w:line="240" w:lineRule="auto"/>
    </w:pPr>
    <w:rPr>
      <w:rFonts w:ascii="Arial Narrow" w:eastAsia="ヒラギノ角ゴ Pro W3" w:hAnsi="Arial Narrow"/>
      <w:color w:val="000000"/>
      <w:sz w:val="28"/>
      <w:szCs w:val="24"/>
    </w:rPr>
  </w:style>
  <w:style w:type="character" w:customStyle="1" w:styleId="Level1Char">
    <w:name w:val="Level1 Char"/>
    <w:basedOn w:val="BodyTextChar"/>
    <w:link w:val="Level1"/>
    <w:rsid w:val="000A1BF2"/>
    <w:rPr>
      <w:rFonts w:ascii="Arial Narrow" w:eastAsia="ヒラギノ角ゴ Pro W3" w:hAnsi="Arial Narrow"/>
      <w:color w:val="000000"/>
      <w:sz w:val="28"/>
      <w:szCs w:val="24"/>
    </w:rPr>
  </w:style>
  <w:style w:type="paragraph" w:styleId="BodyText">
    <w:name w:val="Body Text"/>
    <w:basedOn w:val="Normal"/>
    <w:link w:val="BodyTextChar"/>
    <w:uiPriority w:val="99"/>
    <w:semiHidden/>
    <w:unhideWhenUsed/>
    <w:rsid w:val="000A1BF2"/>
    <w:pPr>
      <w:spacing w:after="120"/>
    </w:pPr>
  </w:style>
  <w:style w:type="character" w:customStyle="1" w:styleId="BodyTextChar">
    <w:name w:val="Body Text Char"/>
    <w:basedOn w:val="DefaultParagraphFont"/>
    <w:link w:val="BodyText"/>
    <w:uiPriority w:val="99"/>
    <w:semiHidden/>
    <w:rsid w:val="000A1BF2"/>
  </w:style>
  <w:style w:type="paragraph" w:customStyle="1" w:styleId="Level3">
    <w:name w:val="Level3"/>
    <w:basedOn w:val="Level2"/>
    <w:link w:val="Level3Char"/>
    <w:autoRedefine/>
    <w:rsid w:val="000A1BF2"/>
  </w:style>
  <w:style w:type="character" w:customStyle="1" w:styleId="Level3Char">
    <w:name w:val="Level3 Char"/>
    <w:basedOn w:val="Level2Char"/>
    <w:link w:val="Level3"/>
    <w:rsid w:val="000A1BF2"/>
    <w:rPr>
      <w:rFonts w:ascii="Arial Narrow" w:eastAsia="ヒラギノ角ゴ Pro W3" w:hAnsi="Arial Narrow"/>
      <w:color w:val="000000"/>
      <w:sz w:val="24"/>
      <w:szCs w:val="24"/>
    </w:rPr>
  </w:style>
  <w:style w:type="paragraph" w:customStyle="1" w:styleId="Level4">
    <w:name w:val="Level4"/>
    <w:basedOn w:val="Level2"/>
    <w:link w:val="Level4Char"/>
    <w:autoRedefine/>
    <w:rsid w:val="000A1BF2"/>
    <w:pPr>
      <w:numPr>
        <w:ilvl w:val="3"/>
        <w:numId w:val="2"/>
      </w:numPr>
      <w:tabs>
        <w:tab w:val="left" w:pos="360"/>
        <w:tab w:val="left" w:pos="720"/>
        <w:tab w:val="left" w:pos="2160"/>
      </w:tabs>
      <w:suppressAutoHyphens/>
      <w:ind w:left="1728" w:hanging="648"/>
    </w:pPr>
    <w:rPr>
      <w:sz w:val="22"/>
    </w:rPr>
  </w:style>
  <w:style w:type="character" w:customStyle="1" w:styleId="Level4Char">
    <w:name w:val="Level4 Char"/>
    <w:basedOn w:val="Level2Char"/>
    <w:link w:val="Level4"/>
    <w:rsid w:val="000A1BF2"/>
    <w:rPr>
      <w:rFonts w:ascii="Arial Narrow" w:eastAsia="ヒラギノ角ゴ Pro W3" w:hAnsi="Arial Narrow"/>
      <w:color w:val="000000"/>
      <w:sz w:val="24"/>
      <w:szCs w:val="24"/>
    </w:rPr>
  </w:style>
  <w:style w:type="paragraph" w:customStyle="1" w:styleId="RFPHeader">
    <w:name w:val="RFPHeader#"/>
    <w:basedOn w:val="Normal"/>
    <w:autoRedefine/>
    <w:rsid w:val="002C2CE6"/>
    <w:pPr>
      <w:spacing w:after="0" w:line="240" w:lineRule="auto"/>
      <w:ind w:right="835"/>
    </w:pPr>
    <w:rPr>
      <w:rFonts w:ascii="Cambria" w:eastAsia="Times New Roman" w:hAnsi="Cambria" w:cs="Times New Roman"/>
      <w:spacing w:val="-5"/>
      <w:sz w:val="20"/>
      <w:szCs w:val="20"/>
    </w:rPr>
  </w:style>
  <w:style w:type="paragraph" w:customStyle="1" w:styleId="RFPHeaderTitle">
    <w:name w:val="RFPHeaderTitle"/>
    <w:basedOn w:val="Normal"/>
    <w:autoRedefine/>
    <w:rsid w:val="002C2CE6"/>
    <w:pPr>
      <w:spacing w:after="0" w:line="240" w:lineRule="auto"/>
      <w:ind w:left="835" w:right="835"/>
    </w:pPr>
    <w:rPr>
      <w:rFonts w:eastAsia="Times New Roman" w:cs="Times New Roman"/>
      <w:spacing w:val="-5"/>
      <w:sz w:val="20"/>
      <w:szCs w:val="20"/>
    </w:rPr>
  </w:style>
  <w:style w:type="character" w:customStyle="1" w:styleId="Heading1Char">
    <w:name w:val="Heading 1 Char"/>
    <w:basedOn w:val="DefaultParagraphFont"/>
    <w:link w:val="Heading1"/>
    <w:uiPriority w:val="9"/>
    <w:rsid w:val="005120CA"/>
    <w:rPr>
      <w:rFonts w:asciiTheme="majorHAnsi" w:eastAsiaTheme="majorEastAsia" w:hAnsiTheme="majorHAnsi" w:cstheme="majorBidi"/>
      <w:color w:val="073763" w:themeColor="accent1" w:themeShade="80"/>
      <w:sz w:val="36"/>
      <w:szCs w:val="36"/>
    </w:rPr>
  </w:style>
  <w:style w:type="character" w:customStyle="1" w:styleId="Heading2Char">
    <w:name w:val="Heading 2 Char"/>
    <w:basedOn w:val="DefaultParagraphFont"/>
    <w:link w:val="Heading2"/>
    <w:uiPriority w:val="9"/>
    <w:semiHidden/>
    <w:rsid w:val="005120CA"/>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5120CA"/>
    <w:rPr>
      <w:rFonts w:asciiTheme="majorHAnsi" w:eastAsiaTheme="majorEastAsia" w:hAnsiTheme="majorHAnsi"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5120CA"/>
    <w:rPr>
      <w:rFonts w:asciiTheme="majorHAnsi" w:eastAsiaTheme="majorEastAsia" w:hAnsiTheme="majorHAnsi" w:cstheme="majorBidi"/>
      <w:color w:val="0B5294" w:themeColor="accent1" w:themeShade="BF"/>
      <w:sz w:val="24"/>
      <w:szCs w:val="24"/>
    </w:rPr>
  </w:style>
  <w:style w:type="character" w:customStyle="1" w:styleId="Heading5Char">
    <w:name w:val="Heading 5 Char"/>
    <w:basedOn w:val="DefaultParagraphFont"/>
    <w:link w:val="Heading5"/>
    <w:uiPriority w:val="9"/>
    <w:semiHidden/>
    <w:rsid w:val="005120CA"/>
    <w:rPr>
      <w:rFonts w:asciiTheme="majorHAnsi" w:eastAsiaTheme="majorEastAsia" w:hAnsiTheme="majorHAnsi" w:cstheme="majorBidi"/>
      <w:caps/>
      <w:color w:val="0B5294" w:themeColor="accent1" w:themeShade="BF"/>
    </w:rPr>
  </w:style>
  <w:style w:type="character" w:customStyle="1" w:styleId="Heading6Char">
    <w:name w:val="Heading 6 Char"/>
    <w:basedOn w:val="DefaultParagraphFont"/>
    <w:link w:val="Heading6"/>
    <w:uiPriority w:val="9"/>
    <w:semiHidden/>
    <w:rsid w:val="005120CA"/>
    <w:rPr>
      <w:rFonts w:asciiTheme="majorHAnsi" w:eastAsiaTheme="majorEastAsia" w:hAnsiTheme="majorHAnsi" w:cstheme="majorBidi"/>
      <w:i/>
      <w:iCs/>
      <w:caps/>
      <w:color w:val="073763" w:themeColor="accent1" w:themeShade="80"/>
    </w:rPr>
  </w:style>
  <w:style w:type="character" w:customStyle="1" w:styleId="Heading7Char">
    <w:name w:val="Heading 7 Char"/>
    <w:basedOn w:val="DefaultParagraphFont"/>
    <w:link w:val="Heading7"/>
    <w:uiPriority w:val="9"/>
    <w:semiHidden/>
    <w:rsid w:val="005120CA"/>
    <w:rPr>
      <w:rFonts w:asciiTheme="majorHAnsi" w:eastAsiaTheme="majorEastAsia" w:hAnsiTheme="majorHAnsi" w:cstheme="majorBidi"/>
      <w:b/>
      <w:bCs/>
      <w:color w:val="073763" w:themeColor="accent1" w:themeShade="80"/>
    </w:rPr>
  </w:style>
  <w:style w:type="character" w:customStyle="1" w:styleId="Heading8Char">
    <w:name w:val="Heading 8 Char"/>
    <w:basedOn w:val="DefaultParagraphFont"/>
    <w:link w:val="Heading8"/>
    <w:uiPriority w:val="9"/>
    <w:semiHidden/>
    <w:rsid w:val="005120CA"/>
    <w:rPr>
      <w:rFonts w:asciiTheme="majorHAnsi" w:eastAsiaTheme="majorEastAsia" w:hAnsiTheme="majorHAnsi" w:cstheme="majorBidi"/>
      <w:b/>
      <w:bCs/>
      <w:i/>
      <w:iCs/>
      <w:color w:val="073763" w:themeColor="accent1" w:themeShade="80"/>
    </w:rPr>
  </w:style>
  <w:style w:type="character" w:customStyle="1" w:styleId="Heading9Char">
    <w:name w:val="Heading 9 Char"/>
    <w:basedOn w:val="DefaultParagraphFont"/>
    <w:link w:val="Heading9"/>
    <w:uiPriority w:val="9"/>
    <w:semiHidden/>
    <w:rsid w:val="005120CA"/>
    <w:rPr>
      <w:rFonts w:asciiTheme="majorHAnsi" w:eastAsiaTheme="majorEastAsia" w:hAnsiTheme="majorHAnsi" w:cstheme="majorBidi"/>
      <w:i/>
      <w:iCs/>
      <w:color w:val="073763" w:themeColor="accent1" w:themeShade="80"/>
    </w:rPr>
  </w:style>
  <w:style w:type="paragraph" w:styleId="Caption">
    <w:name w:val="caption"/>
    <w:basedOn w:val="Normal"/>
    <w:next w:val="Normal"/>
    <w:uiPriority w:val="35"/>
    <w:semiHidden/>
    <w:unhideWhenUsed/>
    <w:qFormat/>
    <w:rsid w:val="005120CA"/>
    <w:pPr>
      <w:spacing w:line="240" w:lineRule="auto"/>
    </w:pPr>
    <w:rPr>
      <w:b/>
      <w:bCs/>
      <w:smallCaps/>
      <w:color w:val="17406D" w:themeColor="text2"/>
    </w:rPr>
  </w:style>
  <w:style w:type="paragraph" w:styleId="Title">
    <w:name w:val="Title"/>
    <w:basedOn w:val="Normal"/>
    <w:next w:val="Normal"/>
    <w:link w:val="TitleChar"/>
    <w:uiPriority w:val="10"/>
    <w:qFormat/>
    <w:rsid w:val="005120CA"/>
    <w:pPr>
      <w:spacing w:after="0" w:line="204" w:lineRule="auto"/>
      <w:contextualSpacing/>
    </w:pPr>
    <w:rPr>
      <w:rFonts w:asciiTheme="majorHAnsi" w:eastAsiaTheme="majorEastAsia" w:hAnsiTheme="majorHAnsi" w:cstheme="majorBidi"/>
      <w:caps/>
      <w:color w:val="17406D" w:themeColor="text2"/>
      <w:spacing w:val="-15"/>
      <w:sz w:val="72"/>
      <w:szCs w:val="72"/>
    </w:rPr>
  </w:style>
  <w:style w:type="character" w:customStyle="1" w:styleId="TitleChar">
    <w:name w:val="Title Char"/>
    <w:basedOn w:val="DefaultParagraphFont"/>
    <w:link w:val="Title"/>
    <w:uiPriority w:val="10"/>
    <w:rsid w:val="005120CA"/>
    <w:rPr>
      <w:rFonts w:asciiTheme="majorHAnsi" w:eastAsiaTheme="majorEastAsia" w:hAnsiTheme="majorHAnsi" w:cstheme="majorBidi"/>
      <w:caps/>
      <w:color w:val="17406D" w:themeColor="text2"/>
      <w:spacing w:val="-15"/>
      <w:sz w:val="72"/>
      <w:szCs w:val="72"/>
    </w:rPr>
  </w:style>
  <w:style w:type="paragraph" w:styleId="Subtitle">
    <w:name w:val="Subtitle"/>
    <w:basedOn w:val="Normal"/>
    <w:next w:val="Normal"/>
    <w:link w:val="SubtitleChar"/>
    <w:uiPriority w:val="11"/>
    <w:qFormat/>
    <w:rsid w:val="005120CA"/>
    <w:pPr>
      <w:numPr>
        <w:ilvl w:val="1"/>
      </w:numPr>
      <w:spacing w:after="240" w:line="240" w:lineRule="auto"/>
    </w:pPr>
    <w:rPr>
      <w:rFonts w:asciiTheme="majorHAnsi" w:eastAsiaTheme="majorEastAsia" w:hAnsiTheme="majorHAnsi" w:cstheme="majorBidi"/>
      <w:color w:val="0F6FC6" w:themeColor="accent1"/>
      <w:sz w:val="28"/>
      <w:szCs w:val="28"/>
    </w:rPr>
  </w:style>
  <w:style w:type="character" w:customStyle="1" w:styleId="SubtitleChar">
    <w:name w:val="Subtitle Char"/>
    <w:basedOn w:val="DefaultParagraphFont"/>
    <w:link w:val="Subtitle"/>
    <w:uiPriority w:val="11"/>
    <w:rsid w:val="005120CA"/>
    <w:rPr>
      <w:rFonts w:asciiTheme="majorHAnsi" w:eastAsiaTheme="majorEastAsia" w:hAnsiTheme="majorHAnsi" w:cstheme="majorBidi"/>
      <w:color w:val="0F6FC6" w:themeColor="accent1"/>
      <w:sz w:val="28"/>
      <w:szCs w:val="28"/>
    </w:rPr>
  </w:style>
  <w:style w:type="character" w:styleId="Strong">
    <w:name w:val="Strong"/>
    <w:basedOn w:val="DefaultParagraphFont"/>
    <w:uiPriority w:val="22"/>
    <w:qFormat/>
    <w:rsid w:val="005120CA"/>
    <w:rPr>
      <w:b/>
      <w:bCs/>
    </w:rPr>
  </w:style>
  <w:style w:type="character" w:styleId="Emphasis">
    <w:name w:val="Emphasis"/>
    <w:basedOn w:val="DefaultParagraphFont"/>
    <w:uiPriority w:val="20"/>
    <w:qFormat/>
    <w:rsid w:val="005120CA"/>
    <w:rPr>
      <w:i/>
      <w:iCs/>
    </w:rPr>
  </w:style>
  <w:style w:type="paragraph" w:styleId="NoSpacing">
    <w:name w:val="No Spacing"/>
    <w:uiPriority w:val="1"/>
    <w:qFormat/>
    <w:rsid w:val="005120CA"/>
    <w:pPr>
      <w:spacing w:after="0" w:line="240" w:lineRule="auto"/>
    </w:pPr>
  </w:style>
  <w:style w:type="paragraph" w:styleId="Quote">
    <w:name w:val="Quote"/>
    <w:basedOn w:val="Normal"/>
    <w:next w:val="Normal"/>
    <w:link w:val="QuoteChar"/>
    <w:uiPriority w:val="29"/>
    <w:qFormat/>
    <w:rsid w:val="005120CA"/>
    <w:pPr>
      <w:spacing w:before="120" w:after="120"/>
      <w:ind w:left="720"/>
    </w:pPr>
    <w:rPr>
      <w:color w:val="17406D" w:themeColor="text2"/>
      <w:sz w:val="24"/>
      <w:szCs w:val="24"/>
    </w:rPr>
  </w:style>
  <w:style w:type="character" w:customStyle="1" w:styleId="QuoteChar">
    <w:name w:val="Quote Char"/>
    <w:basedOn w:val="DefaultParagraphFont"/>
    <w:link w:val="Quote"/>
    <w:uiPriority w:val="29"/>
    <w:rsid w:val="005120CA"/>
    <w:rPr>
      <w:color w:val="17406D" w:themeColor="text2"/>
      <w:sz w:val="24"/>
      <w:szCs w:val="24"/>
    </w:rPr>
  </w:style>
  <w:style w:type="paragraph" w:styleId="IntenseQuote">
    <w:name w:val="Intense Quote"/>
    <w:basedOn w:val="Normal"/>
    <w:next w:val="Normal"/>
    <w:link w:val="IntenseQuoteChar"/>
    <w:uiPriority w:val="30"/>
    <w:qFormat/>
    <w:rsid w:val="005120CA"/>
    <w:pPr>
      <w:spacing w:before="100" w:beforeAutospacing="1" w:after="240" w:line="240" w:lineRule="auto"/>
      <w:ind w:left="720"/>
      <w:jc w:val="center"/>
    </w:pPr>
    <w:rPr>
      <w:rFonts w:asciiTheme="majorHAnsi" w:eastAsiaTheme="majorEastAsia" w:hAnsiTheme="majorHAnsi" w:cstheme="majorBidi"/>
      <w:color w:val="17406D" w:themeColor="text2"/>
      <w:spacing w:val="-6"/>
      <w:sz w:val="32"/>
      <w:szCs w:val="32"/>
    </w:rPr>
  </w:style>
  <w:style w:type="character" w:customStyle="1" w:styleId="IntenseQuoteChar">
    <w:name w:val="Intense Quote Char"/>
    <w:basedOn w:val="DefaultParagraphFont"/>
    <w:link w:val="IntenseQuote"/>
    <w:uiPriority w:val="30"/>
    <w:rsid w:val="005120CA"/>
    <w:rPr>
      <w:rFonts w:asciiTheme="majorHAnsi" w:eastAsiaTheme="majorEastAsia" w:hAnsiTheme="majorHAnsi" w:cstheme="majorBidi"/>
      <w:color w:val="17406D" w:themeColor="text2"/>
      <w:spacing w:val="-6"/>
      <w:sz w:val="32"/>
      <w:szCs w:val="32"/>
    </w:rPr>
  </w:style>
  <w:style w:type="character" w:styleId="SubtleEmphasis">
    <w:name w:val="Subtle Emphasis"/>
    <w:basedOn w:val="DefaultParagraphFont"/>
    <w:uiPriority w:val="19"/>
    <w:qFormat/>
    <w:rsid w:val="005120CA"/>
    <w:rPr>
      <w:i/>
      <w:iCs/>
      <w:color w:val="595959" w:themeColor="text1" w:themeTint="A6"/>
    </w:rPr>
  </w:style>
  <w:style w:type="character" w:styleId="IntenseEmphasis">
    <w:name w:val="Intense Emphasis"/>
    <w:basedOn w:val="DefaultParagraphFont"/>
    <w:uiPriority w:val="21"/>
    <w:qFormat/>
    <w:rsid w:val="005120CA"/>
    <w:rPr>
      <w:b/>
      <w:bCs/>
      <w:i/>
      <w:iCs/>
    </w:rPr>
  </w:style>
  <w:style w:type="character" w:styleId="SubtleReference">
    <w:name w:val="Subtle Reference"/>
    <w:basedOn w:val="DefaultParagraphFont"/>
    <w:uiPriority w:val="31"/>
    <w:qFormat/>
    <w:rsid w:val="005120C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120CA"/>
    <w:rPr>
      <w:b/>
      <w:bCs/>
      <w:smallCaps/>
      <w:color w:val="17406D" w:themeColor="text2"/>
      <w:u w:val="single"/>
    </w:rPr>
  </w:style>
  <w:style w:type="character" w:styleId="BookTitle">
    <w:name w:val="Book Title"/>
    <w:basedOn w:val="DefaultParagraphFont"/>
    <w:uiPriority w:val="33"/>
    <w:qFormat/>
    <w:rsid w:val="005120CA"/>
    <w:rPr>
      <w:b/>
      <w:bCs/>
      <w:smallCaps/>
      <w:spacing w:val="10"/>
    </w:rPr>
  </w:style>
  <w:style w:type="paragraph" w:styleId="TOCHeading">
    <w:name w:val="TOC Heading"/>
    <w:basedOn w:val="Heading1"/>
    <w:next w:val="Normal"/>
    <w:uiPriority w:val="39"/>
    <w:semiHidden/>
    <w:unhideWhenUsed/>
    <w:qFormat/>
    <w:rsid w:val="005120CA"/>
    <w:pPr>
      <w:outlineLvl w:val="9"/>
    </w:pPr>
  </w:style>
  <w:style w:type="paragraph" w:styleId="Header">
    <w:name w:val="header"/>
    <w:basedOn w:val="Normal"/>
    <w:link w:val="HeaderChar"/>
    <w:uiPriority w:val="99"/>
    <w:unhideWhenUsed/>
    <w:rsid w:val="00512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0CA"/>
  </w:style>
  <w:style w:type="paragraph" w:styleId="Footer">
    <w:name w:val="footer"/>
    <w:basedOn w:val="Normal"/>
    <w:link w:val="FooterChar"/>
    <w:uiPriority w:val="99"/>
    <w:unhideWhenUsed/>
    <w:rsid w:val="00512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0CA"/>
  </w:style>
  <w:style w:type="paragraph" w:styleId="BalloonText">
    <w:name w:val="Balloon Text"/>
    <w:basedOn w:val="Normal"/>
    <w:link w:val="BalloonTextChar"/>
    <w:uiPriority w:val="99"/>
    <w:semiHidden/>
    <w:unhideWhenUsed/>
    <w:rsid w:val="00A32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19E"/>
    <w:rPr>
      <w:rFonts w:ascii="Segoe UI" w:hAnsi="Segoe UI" w:cs="Segoe UI"/>
      <w:sz w:val="18"/>
      <w:szCs w:val="18"/>
    </w:rPr>
  </w:style>
  <w:style w:type="paragraph" w:styleId="ListParagraph">
    <w:name w:val="List Paragraph"/>
    <w:basedOn w:val="Normal"/>
    <w:uiPriority w:val="34"/>
    <w:qFormat/>
    <w:rsid w:val="00F83DA9"/>
    <w:pPr>
      <w:ind w:left="720"/>
      <w:contextualSpacing/>
    </w:pPr>
  </w:style>
  <w:style w:type="table" w:styleId="TableGrid">
    <w:name w:val="Table Grid"/>
    <w:basedOn w:val="TableNormal"/>
    <w:uiPriority w:val="39"/>
    <w:rsid w:val="0095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7DC"/>
    <w:rPr>
      <w:color w:val="F49100" w:themeColor="hyperlink"/>
      <w:u w:val="single"/>
    </w:rPr>
  </w:style>
  <w:style w:type="character" w:styleId="FollowedHyperlink">
    <w:name w:val="FollowedHyperlink"/>
    <w:basedOn w:val="DefaultParagraphFont"/>
    <w:uiPriority w:val="99"/>
    <w:semiHidden/>
    <w:unhideWhenUsed/>
    <w:rsid w:val="006031CD"/>
    <w:rPr>
      <w:color w:val="85DFD0" w:themeColor="followedHyperlink"/>
      <w:u w:val="single"/>
    </w:rPr>
  </w:style>
  <w:style w:type="numbering" w:customStyle="1" w:styleId="111-textbulletINDENT">
    <w:name w:val="1.1.1 - text bullet INDENT"/>
    <w:basedOn w:val="NoList"/>
    <w:rsid w:val="00DD3CE1"/>
    <w:pPr>
      <w:numPr>
        <w:numId w:val="10"/>
      </w:numPr>
    </w:pPr>
  </w:style>
  <w:style w:type="character" w:styleId="UnresolvedMention">
    <w:name w:val="Unresolved Mention"/>
    <w:basedOn w:val="DefaultParagraphFont"/>
    <w:uiPriority w:val="99"/>
    <w:semiHidden/>
    <w:unhideWhenUsed/>
    <w:rsid w:val="00645911"/>
    <w:rPr>
      <w:color w:val="605E5C"/>
      <w:shd w:val="clear" w:color="auto" w:fill="E1DFDD"/>
    </w:rPr>
  </w:style>
  <w:style w:type="paragraph" w:styleId="Revision">
    <w:name w:val="Revision"/>
    <w:hidden/>
    <w:uiPriority w:val="99"/>
    <w:semiHidden/>
    <w:rsid w:val="00EA7DFE"/>
    <w:pPr>
      <w:spacing w:after="0" w:line="240" w:lineRule="auto"/>
    </w:pPr>
  </w:style>
  <w:style w:type="character" w:styleId="CommentReference">
    <w:name w:val="annotation reference"/>
    <w:basedOn w:val="DefaultParagraphFont"/>
    <w:uiPriority w:val="99"/>
    <w:semiHidden/>
    <w:unhideWhenUsed/>
    <w:rsid w:val="0013155E"/>
    <w:rPr>
      <w:sz w:val="16"/>
      <w:szCs w:val="16"/>
    </w:rPr>
  </w:style>
  <w:style w:type="paragraph" w:styleId="CommentText">
    <w:name w:val="annotation text"/>
    <w:basedOn w:val="Normal"/>
    <w:link w:val="CommentTextChar"/>
    <w:uiPriority w:val="99"/>
    <w:unhideWhenUsed/>
    <w:rsid w:val="0013155E"/>
    <w:pPr>
      <w:spacing w:line="240" w:lineRule="auto"/>
    </w:pPr>
    <w:rPr>
      <w:sz w:val="20"/>
      <w:szCs w:val="20"/>
    </w:rPr>
  </w:style>
  <w:style w:type="character" w:customStyle="1" w:styleId="CommentTextChar">
    <w:name w:val="Comment Text Char"/>
    <w:basedOn w:val="DefaultParagraphFont"/>
    <w:link w:val="CommentText"/>
    <w:uiPriority w:val="99"/>
    <w:rsid w:val="0013155E"/>
    <w:rPr>
      <w:sz w:val="20"/>
      <w:szCs w:val="20"/>
    </w:rPr>
  </w:style>
  <w:style w:type="paragraph" w:styleId="CommentSubject">
    <w:name w:val="annotation subject"/>
    <w:basedOn w:val="CommentText"/>
    <w:next w:val="CommentText"/>
    <w:link w:val="CommentSubjectChar"/>
    <w:uiPriority w:val="99"/>
    <w:semiHidden/>
    <w:unhideWhenUsed/>
    <w:rsid w:val="0013155E"/>
    <w:rPr>
      <w:b/>
      <w:bCs/>
    </w:rPr>
  </w:style>
  <w:style w:type="character" w:customStyle="1" w:styleId="CommentSubjectChar">
    <w:name w:val="Comment Subject Char"/>
    <w:basedOn w:val="CommentTextChar"/>
    <w:link w:val="CommentSubject"/>
    <w:uiPriority w:val="99"/>
    <w:semiHidden/>
    <w:rsid w:val="001315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qcv@berrydunn.com" TargetMode="External"/><Relationship Id="rId18" Type="http://schemas.openxmlformats.org/officeDocument/2006/relationships/hyperlink" Target="mailto:adarchuk@kaipartners.com" TargetMode="External"/><Relationship Id="rId26" Type="http://schemas.openxmlformats.org/officeDocument/2006/relationships/hyperlink" Target="mailto:Jen.coyne@thepeakfleet.com" TargetMode="External"/><Relationship Id="rId3" Type="http://schemas.openxmlformats.org/officeDocument/2006/relationships/customXml" Target="../customXml/item3.xml"/><Relationship Id="rId21" Type="http://schemas.openxmlformats.org/officeDocument/2006/relationships/hyperlink" Target="mailto:tshaffer@alvarezandmarsal.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karenmorphy@elyonstrategies.com" TargetMode="External"/><Relationship Id="rId25" Type="http://schemas.openxmlformats.org/officeDocument/2006/relationships/hyperlink" Target="mailto:jwoodcock@mathtechinc.com" TargetMode="External"/><Relationship Id="rId33" Type="http://schemas.openxmlformats.org/officeDocument/2006/relationships/footer" Target="footer2.xml"/><Relationship Id="rId29" Type="http://schemas.openxmlformats.org/officeDocument/2006/relationships/hyperlink" Target="http://www.oregon.gov/das/Procurement/Pages/Forms.aspx" TargetMode="External"/><Relationship Id="rId16" Type="http://schemas.openxmlformats.org/officeDocument/2006/relationships/hyperlink" Target="mailto:kevkelly@deloitte.com" TargetMode="External"/><Relationship Id="rId20" Type="http://schemas.openxmlformats.org/officeDocument/2006/relationships/hyperlink" Target="mailto:cabbott@pivotalresourc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sh.das.state.or.us/Site_images/Buttons/state_seal_color.jpg" TargetMode="External"/><Relationship Id="rId24" Type="http://schemas.openxmlformats.org/officeDocument/2006/relationships/hyperlink" Target="mailto:jsenk@mathtechinc.co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rfp@csgdelivers.com" TargetMode="External"/><Relationship Id="rId23" Type="http://schemas.openxmlformats.org/officeDocument/2006/relationships/hyperlink" Target="mailto:eric.cameron@gartner.com" TargetMode="External"/><Relationship Id="rId28" Type="http://schemas.openxmlformats.org/officeDocument/2006/relationships/hyperlink" Target="https://www.oregon.gov/das/HR/CBA/SEIU%20Feasibility%20Form%2015-19.pdf" TargetMode="External"/><Relationship Id="rId10" Type="http://schemas.openxmlformats.org/officeDocument/2006/relationships/endnotes" Target="endnotes.xml"/><Relationship Id="rId19" Type="http://schemas.openxmlformats.org/officeDocument/2006/relationships/hyperlink" Target="mailto:ron@123workflow.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le@coraggiogroup.com" TargetMode="External"/><Relationship Id="rId22" Type="http://schemas.openxmlformats.org/officeDocument/2006/relationships/hyperlink" Target="mailto:Heide.cassidy@gartner.com" TargetMode="External"/><Relationship Id="rId27" Type="http://schemas.openxmlformats.org/officeDocument/2006/relationships/hyperlink" Target="mailto:brian.stinson@thepeakfleet.co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Face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1a4dd1-9999-41de-ad6b-508521c3559d">
      <UserInfo>
        <DisplayName/>
        <AccountId xsi:nil="true"/>
        <AccountType/>
      </UserInfo>
    </SharedWithUsers>
    <Subtopic xmlns="9946f6ac-9de3-4d52-8b85-0cc1d8f57ee3" xsi:nil="true"/>
    <Resource_x0020_Document xmlns="9946f6ac-9de3-4d52-8b85-0cc1d8f57ee3">
      <Url xsi:nil="true"/>
      <Description xsi:nil="true"/>
    </Resource_x0020_Document>
    <PublishingExpirationDate xmlns="http://schemas.microsoft.com/sharepoint/v3" xsi:nil="true"/>
    <PublishingStartDate xmlns="http://schemas.microsoft.com/sharepoint/v3" xsi:nil="true"/>
    <Category xmlns="9946f6ac-9de3-4d52-8b85-0cc1d8f57ee3" xsi:nil="true"/>
    <Tags xmlns="9946f6ac-9de3-4d52-8b85-0cc1d8f57ee3" xsi:nil="true"/>
    <Topic_x0020_Area xmlns="9946f6ac-9de3-4d52-8b85-0cc1d8f57e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FA88C4AAD3E498BA12AE9B4DAAA1E" ma:contentTypeVersion="24" ma:contentTypeDescription="Create a new document." ma:contentTypeScope="" ma:versionID="bc446b34f9f18c8d13bae02fd6f8fe44">
  <xsd:schema xmlns:xsd="http://www.w3.org/2001/XMLSchema" xmlns:xs="http://www.w3.org/2001/XMLSchema" xmlns:p="http://schemas.microsoft.com/office/2006/metadata/properties" xmlns:ns2="84b0a708-9fbc-4478-8eb7-f511dc7d5074" xmlns:ns3="7d11c76e-cd15-491b-b8a3-75e0038ac14c" xmlns:ns4="http://schemas.microsoft.com/sharepoint/v4" xmlns:ns5="926b4046-5e70-4b7c-8f16-80569c3013c2" targetNamespace="http://schemas.microsoft.com/office/2006/metadata/properties" ma:root="true" ma:fieldsID="f1efdab51365a68e026f85bba793167a" ns2:_="" ns3:_="" ns4:_="" ns5:_="">
    <xsd:import namespace="84b0a708-9fbc-4478-8eb7-f511dc7d5074"/>
    <xsd:import namespace="7d11c76e-cd15-491b-b8a3-75e0038ac14c"/>
    <xsd:import namespace="http://schemas.microsoft.com/sharepoint/v4"/>
    <xsd:import namespace="926b4046-5e70-4b7c-8f16-80569c3013c2"/>
    <xsd:element name="properties">
      <xsd:complexType>
        <xsd:sequence>
          <xsd:element name="documentManagement">
            <xsd:complexType>
              <xsd:all>
                <xsd:element ref="ns2:Review_x0020_Date" minOccurs="0"/>
                <xsd:element ref="ns2:Information_x0020_Asset_x0020_Classification_x0020_Level" minOccurs="0"/>
                <xsd:element ref="ns2:_dlc_DocId" minOccurs="0"/>
                <xsd:element ref="ns2:_dlc_DocIdUrl" minOccurs="0"/>
                <xsd:element ref="ns2:_dlc_DocIdPersistId" minOccurs="0"/>
                <xsd:element ref="ns3:Document_x0020_Status"/>
                <xsd:element ref="ns3:Doc_x0020_Type" minOccurs="0"/>
                <xsd:element ref="ns3:Subject_x0020_Area" minOccurs="0"/>
                <xsd:element ref="ns4:IconOverlay" minOccurs="0"/>
                <xsd:element ref="ns5:Title_x0020__x0028_with_x0020_link_x0020_to_x0020_document_x002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0a708-9fbc-4478-8eb7-f511dc7d5074" elementFormDefault="qualified">
    <xsd:import namespace="http://schemas.microsoft.com/office/2006/documentManagement/types"/>
    <xsd:import namespace="http://schemas.microsoft.com/office/infopath/2007/PartnerControls"/>
    <xsd:element name="Review_x0020_Date" ma:index="8" nillable="true" ma:displayName="Review Date" ma:description="Select a date to trigger a reminder event." ma:format="DateOnly" ma:internalName="Review_x0020_Date" ma:readOnly="false">
      <xsd:simpleType>
        <xsd:restriction base="dms:DateTime"/>
      </xsd:simpleType>
    </xsd:element>
    <xsd:element name="Information_x0020_Asset_x0020_Classification_x0020_Level" ma:index="9" nillable="true" ma:displayName="Information Asset Classification Level" ma:default="Level 2, &quot;Limited&quot;" ma:format="Dropdown" ma:internalName="Information_x0020_Asset_x0020_Classification_x0020_Level" ma:readOnly="false">
      <xsd:simpleType>
        <xsd:restriction base="dms:Choice">
          <xsd:enumeration value="Level 1, &quot;Published&quot;"/>
          <xsd:enumeration value="Level 2, &quot;Limited&quot;"/>
          <xsd:enumeration value="Level 3, &quot;Restricted&quot;"/>
          <xsd:enumeration value="Level 4, &quot;Critical&quot;"/>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11c76e-cd15-491b-b8a3-75e0038ac14c" elementFormDefault="qualified">
    <xsd:import namespace="http://schemas.microsoft.com/office/2006/documentManagement/types"/>
    <xsd:import namespace="http://schemas.microsoft.com/office/infopath/2007/PartnerControls"/>
    <xsd:element name="Document_x0020_Status" ma:index="13" ma:displayName="Document Status" ma:default="Draft" ma:format="Dropdown" ma:internalName="Document_x0020_Status">
      <xsd:simpleType>
        <xsd:restriction base="dms:Choice">
          <xsd:enumeration value="Draft"/>
          <xsd:enumeration value="Review"/>
          <xsd:enumeration value="Final"/>
          <xsd:enumeration value="Sample"/>
        </xsd:restriction>
      </xsd:simpleType>
    </xsd:element>
    <xsd:element name="Doc_x0020_Type" ma:index="14" nillable="true" ma:displayName="Document Type" ma:format="Dropdown" ma:internalName="Doc_x0020_Type">
      <xsd:simpleType>
        <xsd:restriction base="dms:Choice">
          <xsd:enumeration value="Desk Procedure"/>
          <xsd:enumeration value="External Form/Template"/>
          <xsd:enumeration value="Form"/>
          <xsd:enumeration value="Guideline"/>
          <xsd:enumeration value="Manual"/>
          <xsd:enumeration value="Policy (Internal)"/>
          <xsd:enumeration value="Policy (External)"/>
          <xsd:enumeration value="Procedure"/>
          <xsd:enumeration value="Sample document"/>
          <xsd:enumeration value="Template"/>
        </xsd:restriction>
      </xsd:simpleType>
    </xsd:element>
    <xsd:element name="Subject_x0020_Area" ma:index="15" nillable="true" ma:displayName="Subject Area" ma:internalName="Subject_x0020_Area">
      <xsd:complexType>
        <xsd:complexContent>
          <xsd:extension base="dms:MultiChoice">
            <xsd:sequence>
              <xsd:element name="Value" maxOccurs="unbounded" minOccurs="0" nillable="true">
                <xsd:simpleType>
                  <xsd:restriction base="dms:Choice">
                    <xsd:enumeration value="A&amp;E"/>
                    <xsd:enumeration value="Agreement"/>
                    <xsd:enumeration value="ELT"/>
                    <xsd:enumeration value="General"/>
                    <xsd:enumeration value="Goods"/>
                    <xsd:enumeration value="IT"/>
                    <xsd:enumeration value="OrCPP"/>
                    <xsd:enumeration value="ORPIN"/>
                    <xsd:enumeration value="PI/PW"/>
                    <xsd:enumeration value="QRF"/>
                    <xsd:enumeration value="Services"/>
                    <xsd:enumeration value="Training"/>
                    <xsd:enumeration value="VCAF"/>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b4046-5e70-4b7c-8f16-80569c3013c2" elementFormDefault="qualified">
    <xsd:import namespace="http://schemas.microsoft.com/office/2006/documentManagement/types"/>
    <xsd:import namespace="http://schemas.microsoft.com/office/infopath/2007/PartnerControls"/>
    <xsd:element name="Title_x0020__x0028_with_x0020_link_x0020_to_x0020_document_x0022_" ma:index="18" nillable="true" ma:displayName="Title (with link to document)" ma:format="Hyperlink" ma:internalName="Title_x0020__x0028_with_x0020_link_x0020_to_x0020_document_x0022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CD9B1AB659A8D4FB9984A83564537F9" ma:contentTypeVersion="1" ma:contentTypeDescription="Create a new document." ma:contentTypeScope="" ma:versionID="33bc392a3a3aad0e1d9f79744501f50b">
  <xsd:schema xmlns:xsd="http://www.w3.org/2001/XMLSchema" xmlns:xs="http://www.w3.org/2001/XMLSchema" xmlns:p="http://schemas.microsoft.com/office/2006/metadata/properties" xmlns:ns1="http://schemas.microsoft.com/sharepoint/v3" xmlns:ns2="9946f6ac-9de3-4d52-8b85-0cc1d8f57ee3" xmlns:ns3="c11a4dd1-9999-41de-ad6b-508521c3559d" targetNamespace="http://schemas.microsoft.com/office/2006/metadata/properties" ma:root="true" ma:fieldsID="356b8ba41b32abb467f540de80e4baa2" ns1:_="" ns2:_="" ns3:_="">
    <xsd:import namespace="http://schemas.microsoft.com/sharepoint/v3"/>
    <xsd:import namespace="9946f6ac-9de3-4d52-8b85-0cc1d8f57ee3"/>
    <xsd:import namespace="c11a4dd1-9999-41de-ad6b-508521c3559d"/>
    <xsd:element name="properties">
      <xsd:complexType>
        <xsd:sequence>
          <xsd:element name="documentManagement">
            <xsd:complexType>
              <xsd:all>
                <xsd:element ref="ns1:PublishingStartDate" minOccurs="0"/>
                <xsd:element ref="ns1:PublishingExpirationDate" minOccurs="0"/>
                <xsd:element ref="ns2:Tags" minOccurs="0"/>
                <xsd:element ref="ns2:Topic_x0020_Area" minOccurs="0"/>
                <xsd:element ref="ns2:Subtopic" minOccurs="0"/>
                <xsd:element ref="ns3:SharedWithUsers" minOccurs="0"/>
                <xsd:element ref="ns2:Category" minOccurs="0"/>
                <xsd:element ref="ns2:Resource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46f6ac-9de3-4d52-8b85-0cc1d8f57ee3" elementFormDefault="qualified">
    <xsd:import namespace="http://schemas.microsoft.com/office/2006/documentManagement/types"/>
    <xsd:import namespace="http://schemas.microsoft.com/office/infopath/2007/PartnerControls"/>
    <xsd:element name="Tags" ma:index="10" nillable="true" ma:displayName="Tags" ma:internalName="Tags">
      <xsd:simpleType>
        <xsd:restriction base="dms:Text">
          <xsd:maxLength value="255"/>
        </xsd:restriction>
      </xsd:simpleType>
    </xsd:element>
    <xsd:element name="Topic_x0020_Area" ma:index="11" nillable="true" ma:displayName="Topic Area" ma:format="Dropdown" ma:internalName="Topic_x0020_Area0">
      <xsd:simpleType>
        <xsd:restriction base="dms:Choice">
          <xsd:enumeration value="Legislative"/>
          <xsd:enumeration value="Audit"/>
          <xsd:enumeration value="Communications"/>
        </xsd:restriction>
      </xsd:simpleType>
    </xsd:element>
    <xsd:element name="Subtopic" ma:index="12" nillable="true" ma:displayName="Subtopic" ma:format="Dropdown" ma:internalName="Subtopic0">
      <xsd:simpleType>
        <xsd:restriction base="dms:Choice">
          <xsd:enumeration value="BillTracker"/>
          <xsd:enumeration value="Placeholder"/>
          <xsd:enumeration value="Placeholder"/>
        </xsd:restriction>
      </xsd:simpleType>
    </xsd:element>
    <xsd:element name="Category" ma:index="14" nillable="true" ma:displayName="Category" ma:internalName="Category">
      <xsd:simpleType>
        <xsd:restriction base="dms:Text">
          <xsd:maxLength value="255"/>
        </xsd:restriction>
      </xsd:simpleType>
    </xsd:element>
    <xsd:element name="Resource_x0020_Document" ma:index="15" nillable="true" ma:displayName="Resource Document" ma:format="Hyperlink" ma:internalName="Resource_x0020_Docu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5A960-5B79-44D6-9BC8-E7C544A011CF}">
  <ds:schemaRefs>
    <ds:schemaRef ds:uri="http://schemas.microsoft.com/office/2006/metadata/properties"/>
    <ds:schemaRef ds:uri="http://schemas.microsoft.com/office/infopath/2007/PartnerControls"/>
    <ds:schemaRef ds:uri="84b0a708-9fbc-4478-8eb7-f511dc7d5074"/>
    <ds:schemaRef ds:uri="7d11c76e-cd15-491b-b8a3-75e0038ac14c"/>
    <ds:schemaRef ds:uri="http://schemas.microsoft.com/sharepoint/v4"/>
    <ds:schemaRef ds:uri="926b4046-5e70-4b7c-8f16-80569c3013c2"/>
  </ds:schemaRefs>
</ds:datastoreItem>
</file>

<file path=customXml/itemProps2.xml><?xml version="1.0" encoding="utf-8"?>
<ds:datastoreItem xmlns:ds="http://schemas.openxmlformats.org/officeDocument/2006/customXml" ds:itemID="{88BB91F3-FF73-4E3D-AAF0-BC3045D9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0a708-9fbc-4478-8eb7-f511dc7d5074"/>
    <ds:schemaRef ds:uri="7d11c76e-cd15-491b-b8a3-75e0038ac14c"/>
    <ds:schemaRef ds:uri="http://schemas.microsoft.com/sharepoint/v4"/>
    <ds:schemaRef ds:uri="926b4046-5e70-4b7c-8f16-80569c301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75AF-F0DB-464F-AEAC-4F235B5DE23A}"/>
</file>

<file path=customXml/itemProps4.xml><?xml version="1.0" encoding="utf-8"?>
<ds:datastoreItem xmlns:ds="http://schemas.openxmlformats.org/officeDocument/2006/customXml" ds:itemID="{7EC5C91F-4FA1-4D02-825A-43A2A5C03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Buyers Guide Template</vt:lpstr>
    </vt:vector>
  </TitlesOfParts>
  <Company>State of Oregon</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Buyers Guide Template</dc:title>
  <dc:subject>Buyers Guide</dc:subject>
  <dc:creator>FREY Kari * EGS</dc:creator>
  <cp:keywords/>
  <dc:description>Data Classification Level 2: Limited</dc:description>
  <cp:lastModifiedBy>JOLLEY Jennifer * DAS</cp:lastModifiedBy>
  <cp:revision>3</cp:revision>
  <cp:lastPrinted>2019-05-30T16:14:00Z</cp:lastPrinted>
  <dcterms:created xsi:type="dcterms:W3CDTF">2023-05-23T15:24:00Z</dcterms:created>
  <dcterms:modified xsi:type="dcterms:W3CDTF">2023-05-25T21:43:00Z</dcterms:modified>
  <cp:category>General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0x0101002CD9B1AB659A8D4FB9984A83564537F9</vt:lpwstr>
  </property>
  <property fmtid="{D5CDD505-2E9C-101B-9397-08002B2CF9AE}" pid="3" name="_dlc_DocIdItemGuid">
    <vt:lpwstr>387e4a73-2271-477f-b556-88d25ecad31b</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48900</vt:r8>
  </property>
  <property fmtid="{D5CDD505-2E9C-101B-9397-08002B2CF9AE}" pid="8" name="_SourceUrl">
    <vt:lpwstr/>
  </property>
  <property fmtid="{D5CDD505-2E9C-101B-9397-08002B2CF9AE}" pid="9" name="_SharedFileIndex">
    <vt:lpwstr/>
  </property>
</Properties>
</file>