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24F4" w14:textId="5BBCA16A" w:rsidR="00552A27" w:rsidRDefault="002A4737" w:rsidP="00552A27">
      <w:pPr>
        <w:pStyle w:val="SPTitle"/>
      </w:pPr>
      <w:r>
        <w:t>S</w:t>
      </w:r>
      <w:r w:rsidR="009A467A">
        <w:t>P00068_RR_UPRR  (</w:t>
      </w:r>
      <w:r w:rsidR="00552A27">
        <w:t>Special Provisions for the 2021 Book</w:t>
      </w:r>
      <w:r w:rsidR="00552A27" w:rsidRPr="00CA6613">
        <w:t>)</w:t>
      </w:r>
      <w:r w:rsidR="00552A27" w:rsidRPr="00B212DB">
        <w:t xml:space="preserve"> </w:t>
      </w:r>
      <w:r w:rsidR="00552A27">
        <w:tab/>
      </w:r>
      <w:r w:rsidR="00552A27">
        <w:tab/>
        <w:t xml:space="preserve">(Bidding on or after: </w:t>
      </w:r>
      <w:r w:rsidR="007071FF">
        <w:t>09</w:t>
      </w:r>
      <w:r w:rsidR="00552A27" w:rsidRPr="006A72DF">
        <w:t>-01-</w:t>
      </w:r>
      <w:r w:rsidR="00552A27">
        <w:t>2</w:t>
      </w:r>
      <w:r w:rsidR="007071FF">
        <w:t>2</w:t>
      </w:r>
    </w:p>
    <w:p w14:paraId="5EBB8F90" w14:textId="22CE4CF8" w:rsidR="00552A27" w:rsidRDefault="00552A27" w:rsidP="00552A27">
      <w:pPr>
        <w:pStyle w:val="SPTitle"/>
      </w:pPr>
      <w:r>
        <w:tab/>
        <w:t>Last updated: 0</w:t>
      </w:r>
      <w:r w:rsidR="00264479">
        <w:t>5</w:t>
      </w:r>
      <w:r>
        <w:t>-2</w:t>
      </w:r>
      <w:r w:rsidR="007071FF">
        <w:t>5</w:t>
      </w:r>
      <w:r>
        <w:t>-2</w:t>
      </w:r>
      <w:r w:rsidR="007071FF">
        <w:t>2</w:t>
      </w:r>
    </w:p>
    <w:p w14:paraId="7F0CC71A" w14:textId="70FB5EC3" w:rsidR="009A467A" w:rsidRDefault="00552A27" w:rsidP="009A467A">
      <w:pPr>
        <w:pStyle w:val="SPTitle"/>
        <w:rPr>
          <w:i/>
        </w:rPr>
      </w:pPr>
      <w:r>
        <w:tab/>
      </w:r>
      <w:r w:rsidR="009A467A">
        <w:rPr>
          <w:i/>
        </w:rPr>
        <w:t xml:space="preserve">This Section requires </w:t>
      </w:r>
    </w:p>
    <w:p w14:paraId="283F3D2A" w14:textId="094369C7" w:rsidR="009A467A" w:rsidRPr="009A467A" w:rsidRDefault="009A467A" w:rsidP="009A467A">
      <w:pPr>
        <w:pStyle w:val="SPTitle"/>
        <w:rPr>
          <w:i/>
        </w:rPr>
      </w:pPr>
      <w:r>
        <w:rPr>
          <w:i/>
        </w:rPr>
        <w:tab/>
        <w:t>SP00170</w:t>
      </w:r>
      <w:r w:rsidR="00264479">
        <w:rPr>
          <w:i/>
        </w:rPr>
        <w:t xml:space="preserve"> and SP00223</w:t>
      </w:r>
      <w:r>
        <w:rPr>
          <w:i/>
        </w:rPr>
        <w:t>.)</w:t>
      </w:r>
    </w:p>
    <w:p w14:paraId="1D1A2C88" w14:textId="77777777" w:rsidR="009A467A" w:rsidRDefault="009A467A" w:rsidP="00B63BFF">
      <w:pPr>
        <w:rPr>
          <w:rFonts w:cs="Arial"/>
          <w:szCs w:val="22"/>
        </w:rPr>
      </w:pPr>
    </w:p>
    <w:p w14:paraId="102B20B2" w14:textId="45CF850A" w:rsidR="009A467A" w:rsidRDefault="009A467A" w:rsidP="00B63BFF">
      <w:pPr>
        <w:ind w:left="360"/>
        <w:rPr>
          <w:rFonts w:cs="Arial"/>
          <w:b/>
          <w:i/>
          <w:color w:val="FF6600"/>
          <w:szCs w:val="22"/>
        </w:rPr>
      </w:pPr>
      <w:r>
        <w:rPr>
          <w:rFonts w:cs="Arial"/>
          <w:b/>
          <w:i/>
          <w:color w:val="FF6600"/>
          <w:szCs w:val="22"/>
        </w:rPr>
        <w:t>(Use this when Union Pacific Railroad Com</w:t>
      </w:r>
      <w:r w:rsidR="00552A27">
        <w:rPr>
          <w:rFonts w:cs="Arial"/>
          <w:b/>
          <w:i/>
          <w:color w:val="FF6600"/>
          <w:szCs w:val="22"/>
        </w:rPr>
        <w:t xml:space="preserve">pany is within project limits. </w:t>
      </w:r>
      <w:r>
        <w:rPr>
          <w:rFonts w:cs="Arial"/>
          <w:b/>
          <w:i/>
          <w:color w:val="FF6600"/>
          <w:szCs w:val="22"/>
        </w:rPr>
        <w:t>The included agreement and exhibits are for i</w:t>
      </w:r>
      <w:r w:rsidR="00552A27">
        <w:rPr>
          <w:rFonts w:cs="Arial"/>
          <w:b/>
          <w:i/>
          <w:color w:val="FF6600"/>
          <w:szCs w:val="22"/>
        </w:rPr>
        <w:t xml:space="preserve">nformation and reference only. </w:t>
      </w:r>
      <w:r>
        <w:rPr>
          <w:rFonts w:cs="Arial"/>
          <w:b/>
          <w:i/>
          <w:color w:val="FF6600"/>
          <w:szCs w:val="22"/>
        </w:rPr>
        <w:t>Do not make any modifications to this document.)</w:t>
      </w:r>
    </w:p>
    <w:p w14:paraId="6192047C" w14:textId="77777777" w:rsidR="009A467A" w:rsidRDefault="009A467A" w:rsidP="00B63BFF">
      <w:pPr>
        <w:rPr>
          <w:rFonts w:cs="Arial"/>
          <w:szCs w:val="22"/>
        </w:rPr>
      </w:pPr>
    </w:p>
    <w:p w14:paraId="39C2EF40" w14:textId="77777777" w:rsidR="009A467A" w:rsidRDefault="009A467A" w:rsidP="00B63BFF">
      <w:pPr>
        <w:rPr>
          <w:rFonts w:cs="Arial"/>
          <w:szCs w:val="22"/>
        </w:rPr>
      </w:pPr>
    </w:p>
    <w:p w14:paraId="06613ACD" w14:textId="77777777" w:rsidR="009A467A" w:rsidRDefault="009A467A" w:rsidP="00B63BFF">
      <w:pPr>
        <w:rPr>
          <w:rFonts w:cs="Arial"/>
          <w:szCs w:val="22"/>
        </w:rPr>
      </w:pPr>
    </w:p>
    <w:p w14:paraId="5B198810" w14:textId="77777777" w:rsidR="009A467A" w:rsidRDefault="009A467A" w:rsidP="00B63BFF">
      <w:pPr>
        <w:rPr>
          <w:rFonts w:cs="Arial"/>
          <w:szCs w:val="22"/>
        </w:rPr>
      </w:pPr>
    </w:p>
    <w:p w14:paraId="7D85B37D" w14:textId="77777777" w:rsidR="009A467A" w:rsidRDefault="009A467A" w:rsidP="00B63BFF">
      <w:pPr>
        <w:rPr>
          <w:rFonts w:cs="Arial"/>
          <w:szCs w:val="22"/>
        </w:rPr>
      </w:pPr>
    </w:p>
    <w:p w14:paraId="0D43AEE9" w14:textId="77777777" w:rsidR="009A467A" w:rsidRDefault="009A467A" w:rsidP="00B63BFF">
      <w:pPr>
        <w:rPr>
          <w:rFonts w:cs="Arial"/>
          <w:szCs w:val="22"/>
        </w:rPr>
      </w:pPr>
    </w:p>
    <w:p w14:paraId="7899D4B7" w14:textId="77777777" w:rsidR="009A467A" w:rsidRDefault="009A467A" w:rsidP="00B63BFF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UNION PACIFIC RAILROAD COMPANY</w:t>
      </w:r>
    </w:p>
    <w:p w14:paraId="408279E6" w14:textId="77777777" w:rsidR="009A467A" w:rsidRDefault="009A467A" w:rsidP="00B63BFF">
      <w:pPr>
        <w:rPr>
          <w:rFonts w:cs="Arial"/>
          <w:b/>
          <w:szCs w:val="22"/>
        </w:rPr>
      </w:pPr>
    </w:p>
    <w:p w14:paraId="688B4B7D" w14:textId="77777777" w:rsidR="009A467A" w:rsidRDefault="009A467A" w:rsidP="00B63BFF">
      <w:pPr>
        <w:rPr>
          <w:rFonts w:cs="Arial"/>
          <w:b/>
          <w:szCs w:val="22"/>
        </w:rPr>
      </w:pPr>
    </w:p>
    <w:p w14:paraId="42DBD992" w14:textId="77777777" w:rsidR="009A467A" w:rsidRDefault="009A467A" w:rsidP="00B63BFF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Contractor's Right of Entry Agreement</w:t>
      </w:r>
    </w:p>
    <w:p w14:paraId="073683BE" w14:textId="77777777" w:rsidR="009A467A" w:rsidRDefault="009A467A" w:rsidP="00B63BFF">
      <w:pPr>
        <w:spacing w:before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Exhibit B</w:t>
      </w:r>
    </w:p>
    <w:p w14:paraId="5168D15C" w14:textId="77777777" w:rsidR="009A467A" w:rsidRDefault="009A467A" w:rsidP="00B63BFF">
      <w:pPr>
        <w:spacing w:before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Exhibit C</w:t>
      </w:r>
    </w:p>
    <w:p w14:paraId="3D349F3F" w14:textId="77777777" w:rsidR="009A467A" w:rsidRDefault="009A467A" w:rsidP="00B63BFF">
      <w:pPr>
        <w:spacing w:before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Exhibit D</w:t>
      </w:r>
    </w:p>
    <w:p w14:paraId="26CE1226" w14:textId="77777777" w:rsidR="009A467A" w:rsidRDefault="009A467A" w:rsidP="00B63BFF">
      <w:pPr>
        <w:rPr>
          <w:rFonts w:cs="Arial"/>
          <w:szCs w:val="22"/>
        </w:rPr>
      </w:pPr>
    </w:p>
    <w:p w14:paraId="4A9B029D" w14:textId="77777777" w:rsidR="009A467A" w:rsidRDefault="009A467A" w:rsidP="00B63BFF">
      <w:pPr>
        <w:rPr>
          <w:rFonts w:cs="Arial"/>
          <w:szCs w:val="22"/>
        </w:rPr>
      </w:pPr>
    </w:p>
    <w:p w14:paraId="37C00D76" w14:textId="77777777" w:rsidR="009A467A" w:rsidRDefault="009A467A" w:rsidP="00B63BFF">
      <w:pPr>
        <w:rPr>
          <w:rFonts w:cs="Arial"/>
          <w:szCs w:val="22"/>
        </w:rPr>
      </w:pPr>
    </w:p>
    <w:p w14:paraId="5DD14C32" w14:textId="77777777" w:rsidR="009A467A" w:rsidRDefault="009A467A" w:rsidP="00B63BFF">
      <w:pPr>
        <w:rPr>
          <w:rFonts w:cs="Arial"/>
          <w:szCs w:val="22"/>
        </w:rPr>
      </w:pPr>
    </w:p>
    <w:p w14:paraId="4164FC52" w14:textId="77777777" w:rsidR="009A467A" w:rsidRDefault="009A467A" w:rsidP="00B63BFF">
      <w:pPr>
        <w:rPr>
          <w:rFonts w:cs="Arial"/>
          <w:szCs w:val="22"/>
        </w:rPr>
      </w:pPr>
    </w:p>
    <w:p w14:paraId="5A30ADAE" w14:textId="77777777" w:rsidR="009A467A" w:rsidRDefault="009A467A" w:rsidP="00B63BFF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following Union Pacific Railroad Company agreements and exhibits are included in this </w:t>
      </w:r>
      <w:r w:rsidR="00FB30E8">
        <w:rPr>
          <w:rFonts w:cs="Arial"/>
          <w:szCs w:val="22"/>
        </w:rPr>
        <w:t>P</w:t>
      </w:r>
      <w:r>
        <w:rPr>
          <w:rFonts w:cs="Arial"/>
          <w:szCs w:val="22"/>
        </w:rPr>
        <w:t>roject for information and reference only.  The actual Contractor's Right of Entry Agreement with Exhibit B, Exhibit C, and Exhibit D will be provided and executed by the Union Pacific Railroad Company.</w:t>
      </w:r>
    </w:p>
    <w:p w14:paraId="1883C886" w14:textId="77777777" w:rsidR="009A467A" w:rsidRDefault="009A467A" w:rsidP="00B63BFF">
      <w:pPr>
        <w:rPr>
          <w:rFonts w:cs="Arial"/>
          <w:szCs w:val="22"/>
        </w:rPr>
      </w:pPr>
    </w:p>
    <w:p w14:paraId="12B08E21" w14:textId="14C73EC4" w:rsidR="009A467A" w:rsidRDefault="009A467A" w:rsidP="00B63BFF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Contractor shall obtain all necessary permits and licenses and pay all fees and obtain a fully executed copy of the </w:t>
      </w:r>
      <w:r w:rsidR="00713E1D">
        <w:rPr>
          <w:rFonts w:cs="Arial"/>
          <w:szCs w:val="22"/>
        </w:rPr>
        <w:t xml:space="preserve">Railroad </w:t>
      </w:r>
      <w:r>
        <w:rPr>
          <w:rFonts w:cs="Arial"/>
          <w:szCs w:val="22"/>
        </w:rPr>
        <w:t>agreement according to 00170.01(e).</w:t>
      </w:r>
    </w:p>
    <w:p w14:paraId="1A494C7A" w14:textId="77777777" w:rsidR="009A467A" w:rsidRDefault="009A467A" w:rsidP="00B63BFF">
      <w:pPr>
        <w:rPr>
          <w:rFonts w:cs="Arial"/>
          <w:szCs w:val="22"/>
        </w:rPr>
      </w:pPr>
    </w:p>
    <w:p w14:paraId="0907988D" w14:textId="5F6B9358" w:rsidR="00151F67" w:rsidRDefault="00151F67" w:rsidP="00B63BFF">
      <w:pPr>
        <w:rPr>
          <w:rFonts w:cs="Arial"/>
          <w:szCs w:val="22"/>
        </w:rPr>
      </w:pPr>
      <w:r>
        <w:rPr>
          <w:rFonts w:cs="Arial"/>
          <w:szCs w:val="22"/>
        </w:rPr>
        <w:t xml:space="preserve">When Railroad flagger services are required, the Contractor shall provide Railroad flagger services </w:t>
      </w:r>
      <w:r w:rsidR="007071FF" w:rsidRPr="007071FF">
        <w:rPr>
          <w:rFonts w:cs="Arial"/>
          <w:szCs w:val="22"/>
        </w:rPr>
        <w:t xml:space="preserve">from </w:t>
      </w:r>
      <w:r w:rsidR="007071FF">
        <w:rPr>
          <w:rFonts w:cs="Arial"/>
          <w:szCs w:val="22"/>
        </w:rPr>
        <w:t xml:space="preserve">a vendor on </w:t>
      </w:r>
      <w:r w:rsidR="007071FF" w:rsidRPr="007071FF">
        <w:rPr>
          <w:rFonts w:cs="Arial"/>
          <w:szCs w:val="22"/>
        </w:rPr>
        <w:t>Union Pacific’s approved third party list of Railroad flagger vendors</w:t>
      </w:r>
      <w:r>
        <w:rPr>
          <w:rFonts w:cs="Arial"/>
          <w:szCs w:val="22"/>
        </w:rPr>
        <w:t xml:space="preserve"> according to 0022</w:t>
      </w:r>
      <w:r w:rsidR="00264479">
        <w:rPr>
          <w:rFonts w:cs="Arial"/>
          <w:szCs w:val="22"/>
        </w:rPr>
        <w:t>3.35</w:t>
      </w:r>
      <w:r w:rsidR="00BB5639">
        <w:rPr>
          <w:rFonts w:cs="Arial"/>
          <w:szCs w:val="22"/>
        </w:rPr>
        <w:t>.</w:t>
      </w:r>
    </w:p>
    <w:p w14:paraId="0373FD7E" w14:textId="77777777" w:rsidR="00151F67" w:rsidRDefault="00151F67" w:rsidP="000749FA"/>
    <w:p w14:paraId="13D07AF5" w14:textId="77777777" w:rsidR="00151F67" w:rsidRPr="000749FA" w:rsidRDefault="00151F67" w:rsidP="000749FA">
      <w:pPr>
        <w:sectPr w:rsidR="00151F67" w:rsidRPr="000749FA">
          <w:headerReference w:type="default" r:id="rId7"/>
          <w:footerReference w:type="default" r:id="rId8"/>
          <w:pgSz w:w="12240" w:h="15840" w:code="1"/>
          <w:pgMar w:top="1440" w:right="1440" w:bottom="1440" w:left="1440" w:header="576" w:footer="576" w:gutter="432"/>
          <w:cols w:space="720"/>
        </w:sectPr>
      </w:pPr>
    </w:p>
    <w:p w14:paraId="4009B49D" w14:textId="5683CCF4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195A81D6" wp14:editId="39436D3D">
            <wp:extent cx="5669280" cy="725360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4634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B9EF" w14:textId="77777777" w:rsidR="00234FD9" w:rsidRPr="000749FA" w:rsidRDefault="00234FD9" w:rsidP="000749FA">
      <w:r w:rsidRPr="000749FA">
        <w:br w:type="page"/>
      </w:r>
    </w:p>
    <w:p w14:paraId="1983E9EE" w14:textId="45CE90AE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20914944" wp14:editId="7803A5E7">
            <wp:extent cx="5639587" cy="73448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4A1B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3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21CB6" w14:textId="77777777" w:rsidR="00234FD9" w:rsidRPr="000749FA" w:rsidRDefault="00234FD9" w:rsidP="000749FA">
      <w:r w:rsidRPr="000749FA">
        <w:br w:type="page"/>
      </w:r>
    </w:p>
    <w:p w14:paraId="7004565E" w14:textId="1352DBFB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6CCDD5D7" wp14:editId="612F7735">
            <wp:extent cx="5630061" cy="7325747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4DAC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255D9" w14:textId="77777777" w:rsidR="00234FD9" w:rsidRPr="000749FA" w:rsidRDefault="00234FD9" w:rsidP="000749FA">
      <w:r w:rsidRPr="000749FA">
        <w:br w:type="page"/>
      </w:r>
    </w:p>
    <w:p w14:paraId="4A544FDB" w14:textId="2D0FF3AA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580386D1" wp14:editId="106F1310">
            <wp:extent cx="5630061" cy="7421011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042CE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5F4D" w14:textId="77777777" w:rsidR="00234FD9" w:rsidRPr="000749FA" w:rsidRDefault="00234FD9" w:rsidP="000749FA">
      <w:r w:rsidRPr="000749FA">
        <w:br w:type="page"/>
      </w:r>
    </w:p>
    <w:p w14:paraId="4DBCBF2D" w14:textId="41C37159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01E0486A" wp14:editId="7953E2E0">
            <wp:extent cx="5591955" cy="7306695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046F4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EEFA5" w14:textId="77777777" w:rsidR="00234FD9" w:rsidRPr="000749FA" w:rsidRDefault="00234FD9" w:rsidP="000749FA">
      <w:r w:rsidRPr="000749FA">
        <w:br w:type="page"/>
      </w:r>
    </w:p>
    <w:p w14:paraId="3B3C8607" w14:textId="3127F716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653ED0B8" wp14:editId="012AAF43">
            <wp:extent cx="5669280" cy="7390765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04B46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8267" w14:textId="77777777" w:rsidR="00234FD9" w:rsidRPr="000749FA" w:rsidRDefault="00234FD9" w:rsidP="000749FA">
      <w:r w:rsidRPr="000749FA">
        <w:br w:type="page"/>
      </w:r>
    </w:p>
    <w:p w14:paraId="280D6450" w14:textId="51DFABD7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0CD02AE1" wp14:editId="60CBDFE7">
            <wp:extent cx="5506218" cy="684943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04E9C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68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2210" w14:textId="77777777" w:rsidR="00234FD9" w:rsidRPr="000749FA" w:rsidRDefault="00234FD9" w:rsidP="000749FA">
      <w:r w:rsidRPr="000749FA">
        <w:br w:type="page"/>
      </w:r>
    </w:p>
    <w:p w14:paraId="12FD80DA" w14:textId="6C2EB17E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565C0D42" wp14:editId="614EFAF4">
            <wp:extent cx="5669280" cy="715073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043EE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F826" w14:textId="77777777" w:rsidR="00234FD9" w:rsidRPr="000749FA" w:rsidRDefault="00234FD9" w:rsidP="000749FA">
      <w:r w:rsidRPr="000749FA">
        <w:br w:type="page"/>
      </w:r>
    </w:p>
    <w:p w14:paraId="4AF0922F" w14:textId="0ECD3C10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7285F6AB" wp14:editId="1F18F4D5">
            <wp:extent cx="5515745" cy="691611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04740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00C0" w14:textId="77777777" w:rsidR="00234FD9" w:rsidRPr="000749FA" w:rsidRDefault="00234FD9" w:rsidP="000749FA">
      <w:r w:rsidRPr="000749FA">
        <w:br w:type="page"/>
      </w:r>
    </w:p>
    <w:p w14:paraId="489A79E6" w14:textId="7D44D535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54B45F0B" wp14:editId="68E84BD7">
            <wp:extent cx="5630061" cy="7087589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04B79C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5693" w14:textId="77777777" w:rsidR="00234FD9" w:rsidRPr="000749FA" w:rsidRDefault="00234FD9" w:rsidP="000749FA">
      <w:r w:rsidRPr="000749FA">
        <w:br w:type="page"/>
      </w:r>
    </w:p>
    <w:p w14:paraId="575D466E" w14:textId="7F1CF6F8" w:rsidR="00234FD9" w:rsidRPr="000749FA" w:rsidRDefault="00552A27" w:rsidP="000749FA">
      <w:r>
        <w:rPr>
          <w:noProof/>
        </w:rPr>
        <w:lastRenderedPageBreak/>
        <w:drawing>
          <wp:inline distT="0" distB="0" distL="0" distR="0" wp14:anchorId="153B8288" wp14:editId="080EF942">
            <wp:extent cx="5591955" cy="7211431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041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2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BB8F" w14:textId="77777777" w:rsidR="00234FD9" w:rsidRPr="000749FA" w:rsidRDefault="00234FD9" w:rsidP="000749FA">
      <w:r w:rsidRPr="000749FA">
        <w:br w:type="page"/>
      </w:r>
    </w:p>
    <w:p w14:paraId="7D1F2F5E" w14:textId="452FA18E" w:rsidR="00234FD9" w:rsidRPr="000749FA" w:rsidRDefault="00234FD9" w:rsidP="000749FA">
      <w:pPr>
        <w:sectPr w:rsidR="00234FD9" w:rsidRPr="000749FA">
          <w:pgSz w:w="12240" w:h="15840" w:code="1"/>
          <w:pgMar w:top="1440" w:right="1440" w:bottom="1440" w:left="1440" w:header="576" w:footer="576" w:gutter="432"/>
          <w:cols w:space="720"/>
        </w:sectPr>
      </w:pPr>
    </w:p>
    <w:p w14:paraId="306921DC" w14:textId="73BB622D" w:rsidR="006B1791" w:rsidRPr="000749FA" w:rsidRDefault="00552A27" w:rsidP="000749FA">
      <w:pPr>
        <w:sectPr w:rsidR="006B1791" w:rsidRPr="000749FA">
          <w:pgSz w:w="12240" w:h="15840" w:code="1"/>
          <w:pgMar w:top="1440" w:right="1440" w:bottom="1440" w:left="1440" w:header="576" w:footer="576" w:gutter="432"/>
          <w:cols w:space="720"/>
        </w:sectPr>
      </w:pPr>
      <w:r>
        <w:rPr>
          <w:noProof/>
        </w:rPr>
        <w:lastRenderedPageBreak/>
        <w:drawing>
          <wp:inline distT="0" distB="0" distL="0" distR="0" wp14:anchorId="76B23B7A" wp14:editId="03ADD972">
            <wp:extent cx="5515745" cy="6925642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0443FF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69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4C060" w14:textId="77777777" w:rsidR="00CB5C52" w:rsidRPr="000749FA" w:rsidRDefault="00CB5C52" w:rsidP="000749FA"/>
    <w:sectPr w:rsidR="00CB5C52" w:rsidRPr="000749FA">
      <w:pgSz w:w="12240" w:h="15840" w:code="1"/>
      <w:pgMar w:top="1440" w:right="1440" w:bottom="1440" w:left="1440" w:header="576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824B" w14:textId="77777777" w:rsidR="00C834D4" w:rsidRDefault="00C834D4">
      <w:r>
        <w:separator/>
      </w:r>
    </w:p>
  </w:endnote>
  <w:endnote w:type="continuationSeparator" w:id="0">
    <w:p w14:paraId="1C5C9957" w14:textId="77777777" w:rsidR="00C834D4" w:rsidRDefault="00C834D4">
      <w:r>
        <w:continuationSeparator/>
      </w:r>
    </w:p>
  </w:endnote>
  <w:endnote w:type="continuationNotice" w:id="1">
    <w:p w14:paraId="0EE71861" w14:textId="77777777" w:rsidR="00C834D4" w:rsidRDefault="00C83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F959" w14:textId="77777777" w:rsidR="00CB5C52" w:rsidRDefault="00CB5C52">
    <w:pPr>
      <w:pStyle w:val="Footer"/>
      <w:tabs>
        <w:tab w:val="clear" w:pos="4320"/>
        <w:tab w:val="clear" w:pos="8640"/>
        <w:tab w:val="right" w:pos="8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1EE" w14:textId="77777777" w:rsidR="00C834D4" w:rsidRDefault="00C834D4">
      <w:r>
        <w:separator/>
      </w:r>
    </w:p>
  </w:footnote>
  <w:footnote w:type="continuationSeparator" w:id="0">
    <w:p w14:paraId="2DE82482" w14:textId="77777777" w:rsidR="00C834D4" w:rsidRDefault="00C834D4">
      <w:r>
        <w:continuationSeparator/>
      </w:r>
    </w:p>
  </w:footnote>
  <w:footnote w:type="continuationNotice" w:id="1">
    <w:p w14:paraId="09AF6099" w14:textId="77777777" w:rsidR="00C834D4" w:rsidRDefault="00C83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6CFC" w14:textId="77777777" w:rsidR="00E819F8" w:rsidRDefault="00E81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5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7533B6"/>
    <w:multiLevelType w:val="hybridMultilevel"/>
    <w:tmpl w:val="F1AC19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A2513"/>
    <w:multiLevelType w:val="hybridMultilevel"/>
    <w:tmpl w:val="0CA437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45C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E2499"/>
    <w:multiLevelType w:val="singleLevel"/>
    <w:tmpl w:val="3A3C9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1D4D3DD7"/>
    <w:multiLevelType w:val="singleLevel"/>
    <w:tmpl w:val="976A59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26C46366"/>
    <w:multiLevelType w:val="hybridMultilevel"/>
    <w:tmpl w:val="5E206B70"/>
    <w:lvl w:ilvl="0" w:tplc="C270C55E">
      <w:start w:val="1"/>
      <w:numFmt w:val="bullet"/>
      <w:pStyle w:val="Bullet1"/>
      <w:lvlText w:val="•"/>
      <w:lvlJc w:val="left"/>
      <w:pPr>
        <w:tabs>
          <w:tab w:val="num" w:pos="576"/>
        </w:tabs>
        <w:ind w:left="576" w:hanging="288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26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734787"/>
    <w:multiLevelType w:val="hybridMultilevel"/>
    <w:tmpl w:val="8A4C0896"/>
    <w:lvl w:ilvl="0" w:tplc="61AEC3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0E56"/>
    <w:multiLevelType w:val="hybridMultilevel"/>
    <w:tmpl w:val="9AF885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65F02"/>
    <w:multiLevelType w:val="hybridMultilevel"/>
    <w:tmpl w:val="377AC2E4"/>
    <w:lvl w:ilvl="0" w:tplc="D61A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2B45"/>
    <w:multiLevelType w:val="hybridMultilevel"/>
    <w:tmpl w:val="79C05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B2082"/>
    <w:multiLevelType w:val="hybridMultilevel"/>
    <w:tmpl w:val="C0AAAAB6"/>
    <w:lvl w:ilvl="0" w:tplc="F18AC8AA">
      <w:start w:val="1"/>
      <w:numFmt w:val="bullet"/>
      <w:pStyle w:val="Bullet2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C190E"/>
    <w:multiLevelType w:val="singleLevel"/>
    <w:tmpl w:val="7B8E6E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4" w15:restartNumberingAfterBreak="0">
    <w:nsid w:val="4B8E4A6F"/>
    <w:multiLevelType w:val="singleLevel"/>
    <w:tmpl w:val="801078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4BCA5004"/>
    <w:multiLevelType w:val="singleLevel"/>
    <w:tmpl w:val="5A421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52A836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0345A3"/>
    <w:multiLevelType w:val="hybridMultilevel"/>
    <w:tmpl w:val="828A6210"/>
    <w:lvl w:ilvl="0" w:tplc="3CC24AEC">
      <w:start w:val="1"/>
      <w:numFmt w:val="bullet"/>
      <w:pStyle w:val="Instructions-Bullet"/>
      <w:lvlText w:val="•"/>
      <w:lvlJc w:val="left"/>
      <w:pPr>
        <w:ind w:left="1296" w:hanging="360"/>
      </w:pPr>
      <w:rPr>
        <w:rFonts w:ascii="Arial" w:hAnsi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5B2E48F4"/>
    <w:multiLevelType w:val="hybridMultilevel"/>
    <w:tmpl w:val="AC46A082"/>
    <w:lvl w:ilvl="0" w:tplc="3D1E038E">
      <w:start w:val="1"/>
      <w:numFmt w:val="bullet"/>
      <w:pStyle w:val="Bullet4"/>
      <w:lvlText w:val="•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7CE2"/>
    <w:multiLevelType w:val="singleLevel"/>
    <w:tmpl w:val="5A421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0" w15:restartNumberingAfterBreak="0">
    <w:nsid w:val="6ABD21AA"/>
    <w:multiLevelType w:val="singleLevel"/>
    <w:tmpl w:val="CA70E3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B2F466F"/>
    <w:multiLevelType w:val="hybridMultilevel"/>
    <w:tmpl w:val="4D2CFF38"/>
    <w:lvl w:ilvl="0" w:tplc="6F6E4D56">
      <w:start w:val="1"/>
      <w:numFmt w:val="bullet"/>
      <w:pStyle w:val="Bullet3"/>
      <w:lvlText w:val="•"/>
      <w:lvlJc w:val="left"/>
      <w:pPr>
        <w:tabs>
          <w:tab w:val="num" w:pos="1152"/>
        </w:tabs>
        <w:ind w:left="1152" w:hanging="288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A6A2C"/>
    <w:multiLevelType w:val="hybridMultilevel"/>
    <w:tmpl w:val="B194E7A4"/>
    <w:lvl w:ilvl="0" w:tplc="D61A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42785"/>
    <w:multiLevelType w:val="singleLevel"/>
    <w:tmpl w:val="5A421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4" w15:restartNumberingAfterBreak="0">
    <w:nsid w:val="73817FB1"/>
    <w:multiLevelType w:val="hybridMultilevel"/>
    <w:tmpl w:val="E6EA3316"/>
    <w:lvl w:ilvl="0" w:tplc="2E26DF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92116"/>
    <w:multiLevelType w:val="hybridMultilevel"/>
    <w:tmpl w:val="27EE3DE6"/>
    <w:lvl w:ilvl="0" w:tplc="DC2643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F67E8"/>
    <w:multiLevelType w:val="singleLevel"/>
    <w:tmpl w:val="785A7ED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C5A6459"/>
    <w:multiLevelType w:val="hybridMultilevel"/>
    <w:tmpl w:val="0B262756"/>
    <w:lvl w:ilvl="0" w:tplc="53A08C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2D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38539206">
    <w:abstractNumId w:val="14"/>
  </w:num>
  <w:num w:numId="2" w16cid:durableId="225799049">
    <w:abstractNumId w:val="5"/>
  </w:num>
  <w:num w:numId="3" w16cid:durableId="1807776870">
    <w:abstractNumId w:val="4"/>
  </w:num>
  <w:num w:numId="4" w16cid:durableId="738597486">
    <w:abstractNumId w:val="13"/>
  </w:num>
  <w:num w:numId="5" w16cid:durableId="2006282322">
    <w:abstractNumId w:val="20"/>
  </w:num>
  <w:num w:numId="6" w16cid:durableId="1323117787">
    <w:abstractNumId w:val="26"/>
  </w:num>
  <w:num w:numId="7" w16cid:durableId="1738237297">
    <w:abstractNumId w:val="25"/>
  </w:num>
  <w:num w:numId="8" w16cid:durableId="265815695">
    <w:abstractNumId w:val="10"/>
  </w:num>
  <w:num w:numId="9" w16cid:durableId="2013994083">
    <w:abstractNumId w:val="24"/>
  </w:num>
  <w:num w:numId="10" w16cid:durableId="1642734133">
    <w:abstractNumId w:val="27"/>
  </w:num>
  <w:num w:numId="11" w16cid:durableId="1299067243">
    <w:abstractNumId w:val="8"/>
  </w:num>
  <w:num w:numId="12" w16cid:durableId="1995067398">
    <w:abstractNumId w:val="22"/>
  </w:num>
  <w:num w:numId="13" w16cid:durableId="971907727">
    <w:abstractNumId w:val="6"/>
  </w:num>
  <w:num w:numId="14" w16cid:durableId="843592326">
    <w:abstractNumId w:val="12"/>
  </w:num>
  <w:num w:numId="15" w16cid:durableId="360129287">
    <w:abstractNumId w:val="21"/>
  </w:num>
  <w:num w:numId="16" w16cid:durableId="1115978772">
    <w:abstractNumId w:val="18"/>
  </w:num>
  <w:num w:numId="17" w16cid:durableId="1915163156">
    <w:abstractNumId w:val="7"/>
  </w:num>
  <w:num w:numId="18" w16cid:durableId="676230543">
    <w:abstractNumId w:val="28"/>
  </w:num>
  <w:num w:numId="19" w16cid:durableId="1742756787">
    <w:abstractNumId w:val="0"/>
  </w:num>
  <w:num w:numId="20" w16cid:durableId="557281936">
    <w:abstractNumId w:val="16"/>
  </w:num>
  <w:num w:numId="21" w16cid:durableId="15743193">
    <w:abstractNumId w:val="17"/>
  </w:num>
  <w:num w:numId="22" w16cid:durableId="1080179180">
    <w:abstractNumId w:val="23"/>
  </w:num>
  <w:num w:numId="23" w16cid:durableId="1644650788">
    <w:abstractNumId w:val="15"/>
  </w:num>
  <w:num w:numId="24" w16cid:durableId="371613573">
    <w:abstractNumId w:val="19"/>
  </w:num>
  <w:num w:numId="25" w16cid:durableId="585574930">
    <w:abstractNumId w:val="9"/>
  </w:num>
  <w:num w:numId="26" w16cid:durableId="749692917">
    <w:abstractNumId w:val="1"/>
  </w:num>
  <w:num w:numId="27" w16cid:durableId="1619485571">
    <w:abstractNumId w:val="2"/>
  </w:num>
  <w:num w:numId="28" w16cid:durableId="858465092">
    <w:abstractNumId w:val="3"/>
  </w:num>
  <w:num w:numId="29" w16cid:durableId="313720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oNotTrackFormatting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7A"/>
    <w:rsid w:val="00034433"/>
    <w:rsid w:val="000749FA"/>
    <w:rsid w:val="000763BF"/>
    <w:rsid w:val="000A69B1"/>
    <w:rsid w:val="000B0527"/>
    <w:rsid w:val="000E250A"/>
    <w:rsid w:val="001021C7"/>
    <w:rsid w:val="00151F67"/>
    <w:rsid w:val="001C5A8E"/>
    <w:rsid w:val="00212CE3"/>
    <w:rsid w:val="00234FD9"/>
    <w:rsid w:val="00237D8A"/>
    <w:rsid w:val="00264479"/>
    <w:rsid w:val="0029783A"/>
    <w:rsid w:val="002A4737"/>
    <w:rsid w:val="002D77E9"/>
    <w:rsid w:val="00313841"/>
    <w:rsid w:val="00334F06"/>
    <w:rsid w:val="0034366A"/>
    <w:rsid w:val="003B596B"/>
    <w:rsid w:val="004133F3"/>
    <w:rsid w:val="00430767"/>
    <w:rsid w:val="00552A27"/>
    <w:rsid w:val="005569A6"/>
    <w:rsid w:val="005C602C"/>
    <w:rsid w:val="006163DB"/>
    <w:rsid w:val="00630A9C"/>
    <w:rsid w:val="00636879"/>
    <w:rsid w:val="0065644A"/>
    <w:rsid w:val="006A0273"/>
    <w:rsid w:val="006A0F1E"/>
    <w:rsid w:val="006B1791"/>
    <w:rsid w:val="007071FF"/>
    <w:rsid w:val="00713E1D"/>
    <w:rsid w:val="00761960"/>
    <w:rsid w:val="007914EF"/>
    <w:rsid w:val="007A6926"/>
    <w:rsid w:val="007E0A0D"/>
    <w:rsid w:val="007F337B"/>
    <w:rsid w:val="008919DF"/>
    <w:rsid w:val="008B7E59"/>
    <w:rsid w:val="008F5553"/>
    <w:rsid w:val="009A467A"/>
    <w:rsid w:val="009A584F"/>
    <w:rsid w:val="00A0685B"/>
    <w:rsid w:val="00AE2C9E"/>
    <w:rsid w:val="00B167E3"/>
    <w:rsid w:val="00B31BBF"/>
    <w:rsid w:val="00B77E88"/>
    <w:rsid w:val="00BB5639"/>
    <w:rsid w:val="00BF1D57"/>
    <w:rsid w:val="00C834D4"/>
    <w:rsid w:val="00CA339D"/>
    <w:rsid w:val="00CB5C52"/>
    <w:rsid w:val="00CC305C"/>
    <w:rsid w:val="00CE4BD7"/>
    <w:rsid w:val="00E71EFF"/>
    <w:rsid w:val="00E819F8"/>
    <w:rsid w:val="00EA1D03"/>
    <w:rsid w:val="00F227FE"/>
    <w:rsid w:val="00F666CC"/>
    <w:rsid w:val="00F90B8C"/>
    <w:rsid w:val="00F93A0E"/>
    <w:rsid w:val="00FB30E8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A132F"/>
  <w15:docId w15:val="{B3EE0E31-9655-4A36-85B7-AC316EC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E59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37D8A"/>
    <w:pPr>
      <w:keepNext/>
      <w:spacing w:before="220" w:after="2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tabs>
        <w:tab w:val="left" w:pos="1440"/>
        <w:tab w:val="right" w:leader="dot" w:pos="7200"/>
      </w:tabs>
      <w:outlineLvl w:val="2"/>
    </w:pPr>
  </w:style>
  <w:style w:type="paragraph" w:styleId="Heading4">
    <w:name w:val="heading 4"/>
    <w:basedOn w:val="Normal"/>
    <w:next w:val="Normal"/>
    <w:qFormat/>
    <w:pPr>
      <w:tabs>
        <w:tab w:val="right" w:pos="1440"/>
        <w:tab w:val="left" w:pos="1584"/>
        <w:tab w:val="center" w:leader="dot" w:pos="7200"/>
      </w:tabs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next w:val="Bullet1-After1st"/>
    <w:pPr>
      <w:numPr>
        <w:numId w:val="1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pPr>
      <w:ind w:left="1872" w:right="864" w:hanging="1872"/>
      <w:jc w:val="left"/>
    </w:pPr>
  </w:style>
  <w:style w:type="paragraph" w:customStyle="1" w:styleId="Bullet2">
    <w:name w:val="Bullet 2"/>
    <w:basedOn w:val="Normal"/>
    <w:next w:val="Bullet2-After1st"/>
    <w:pPr>
      <w:numPr>
        <w:numId w:val="14"/>
      </w:numPr>
    </w:pPr>
  </w:style>
  <w:style w:type="paragraph" w:customStyle="1" w:styleId="Bullet3">
    <w:name w:val="Bullet 3"/>
    <w:basedOn w:val="Normal"/>
    <w:next w:val="Bullet3-After1st"/>
    <w:pPr>
      <w:numPr>
        <w:numId w:val="15"/>
      </w:numPr>
    </w:pPr>
  </w:style>
  <w:style w:type="paragraph" w:customStyle="1" w:styleId="Bullet4">
    <w:name w:val="Bullet 4"/>
    <w:basedOn w:val="Normal"/>
    <w:next w:val="Bullet4-After1st"/>
    <w:pPr>
      <w:numPr>
        <w:numId w:val="16"/>
      </w:numPr>
    </w:pPr>
  </w:style>
  <w:style w:type="paragraph" w:customStyle="1" w:styleId="Indent1">
    <w:name w:val="Indent 1"/>
    <w:basedOn w:val="Normal"/>
    <w:pPr>
      <w:ind w:left="288"/>
    </w:pPr>
  </w:style>
  <w:style w:type="paragraph" w:customStyle="1" w:styleId="Indent2">
    <w:name w:val="Indent 2"/>
    <w:basedOn w:val="Normal"/>
    <w:pPr>
      <w:ind w:left="576"/>
    </w:pPr>
  </w:style>
  <w:style w:type="paragraph" w:customStyle="1" w:styleId="Indent3">
    <w:name w:val="Indent 3"/>
    <w:basedOn w:val="Normal"/>
    <w:pPr>
      <w:ind w:left="864"/>
    </w:pPr>
  </w:style>
  <w:style w:type="paragraph" w:customStyle="1" w:styleId="Indent4">
    <w:name w:val="Indent 4"/>
    <w:basedOn w:val="Normal"/>
    <w:pPr>
      <w:ind w:left="1152"/>
    </w:pPr>
  </w:style>
  <w:style w:type="paragraph" w:customStyle="1" w:styleId="Instructions">
    <w:name w:val="Instructions"/>
    <w:basedOn w:val="Normal"/>
    <w:next w:val="Normal"/>
    <w:qFormat/>
    <w:rsid w:val="0029783A"/>
    <w:rPr>
      <w:b/>
      <w:i/>
      <w:color w:val="FF6600"/>
    </w:rPr>
  </w:style>
  <w:style w:type="paragraph" w:customStyle="1" w:styleId="Instructions-Indented">
    <w:name w:val="Instructions - Indented"/>
    <w:basedOn w:val="Instructions"/>
    <w:next w:val="Normal"/>
    <w:qFormat/>
    <w:rsid w:val="00636879"/>
    <w:pPr>
      <w:ind w:left="360"/>
    </w:pPr>
  </w:style>
  <w:style w:type="paragraph" w:customStyle="1" w:styleId="SPTitle">
    <w:name w:val="SP Title"/>
    <w:basedOn w:val="Normal"/>
    <w:next w:val="Normal"/>
    <w:qFormat/>
    <w:rsid w:val="002D77E9"/>
    <w:pPr>
      <w:tabs>
        <w:tab w:val="right" w:pos="8914"/>
      </w:tabs>
    </w:pPr>
    <w:rPr>
      <w:b/>
      <w:color w:val="FF6600"/>
    </w:rPr>
  </w:style>
  <w:style w:type="paragraph" w:customStyle="1" w:styleId="Bullet1-After1st">
    <w:name w:val="Bullet 1 - After 1st"/>
    <w:basedOn w:val="Bullet1"/>
    <w:qFormat/>
    <w:rsid w:val="00636879"/>
    <w:pPr>
      <w:spacing w:before="80"/>
    </w:pPr>
  </w:style>
  <w:style w:type="paragraph" w:customStyle="1" w:styleId="Bullet2-After1st">
    <w:name w:val="Bullet 2 - After 1st"/>
    <w:basedOn w:val="Bullet2"/>
    <w:qFormat/>
    <w:rsid w:val="00636879"/>
    <w:pPr>
      <w:spacing w:before="80"/>
    </w:pPr>
  </w:style>
  <w:style w:type="paragraph" w:customStyle="1" w:styleId="Bullet3-After1st">
    <w:name w:val="Bullet 3 - After 1st"/>
    <w:basedOn w:val="Bullet3"/>
    <w:qFormat/>
    <w:rsid w:val="00636879"/>
    <w:pPr>
      <w:spacing w:before="80"/>
    </w:pPr>
  </w:style>
  <w:style w:type="paragraph" w:customStyle="1" w:styleId="Bullet4-After1st">
    <w:name w:val="Bullet 4 - After 1st"/>
    <w:basedOn w:val="Bullet4"/>
    <w:qFormat/>
    <w:rsid w:val="00636879"/>
    <w:pPr>
      <w:spacing w:before="80"/>
    </w:pPr>
  </w:style>
  <w:style w:type="paragraph" w:customStyle="1" w:styleId="Instructions-Bullet">
    <w:name w:val="Instructions - Bullet"/>
    <w:basedOn w:val="Bullet2"/>
    <w:qFormat/>
    <w:rsid w:val="005569A6"/>
    <w:pPr>
      <w:numPr>
        <w:numId w:val="21"/>
      </w:numPr>
      <w:ind w:left="936" w:hanging="288"/>
    </w:pPr>
    <w:rPr>
      <w:b/>
      <w:i/>
      <w:color w:val="FF6600"/>
    </w:rPr>
  </w:style>
  <w:style w:type="character" w:styleId="Hyperlink">
    <w:name w:val="Hyperlink"/>
    <w:rsid w:val="009A46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67A"/>
    <w:rPr>
      <w:rFonts w:ascii="Tahoma" w:hAnsi="Tahoma" w:cs="Tahoma"/>
      <w:sz w:val="16"/>
      <w:szCs w:val="16"/>
    </w:rPr>
  </w:style>
  <w:style w:type="paragraph" w:customStyle="1" w:styleId="Instructions-Center">
    <w:name w:val="Instructions - Center"/>
    <w:basedOn w:val="Instructions"/>
    <w:qFormat/>
    <w:rsid w:val="006A0273"/>
    <w:pPr>
      <w:tabs>
        <w:tab w:val="left" w:pos="1260"/>
        <w:tab w:val="left" w:pos="1530"/>
      </w:tabs>
      <w:jc w:val="center"/>
    </w:pPr>
  </w:style>
  <w:style w:type="paragraph" w:customStyle="1" w:styleId="Listmaterials">
    <w:name w:val="List materials"/>
    <w:basedOn w:val="Normal"/>
    <w:next w:val="Normal"/>
    <w:link w:val="ListmaterialsChar"/>
    <w:qFormat/>
    <w:rsid w:val="00334F06"/>
    <w:pPr>
      <w:tabs>
        <w:tab w:val="left" w:pos="1440"/>
        <w:tab w:val="right" w:leader="dot" w:pos="7200"/>
      </w:tabs>
    </w:pPr>
  </w:style>
  <w:style w:type="character" w:customStyle="1" w:styleId="ListmaterialsChar">
    <w:name w:val="List materials Char"/>
    <w:basedOn w:val="DefaultParagraphFont"/>
    <w:link w:val="Listmaterials"/>
    <w:rsid w:val="00334F06"/>
    <w:rPr>
      <w:rFonts w:ascii="Arial" w:hAnsi="Arial"/>
      <w:sz w:val="22"/>
    </w:rPr>
  </w:style>
  <w:style w:type="paragraph" w:customStyle="1" w:styleId="Listpayment">
    <w:name w:val="List payment"/>
    <w:basedOn w:val="Normal"/>
    <w:next w:val="Normal"/>
    <w:link w:val="ListpaymentChar"/>
    <w:qFormat/>
    <w:rsid w:val="00334F06"/>
    <w:pPr>
      <w:tabs>
        <w:tab w:val="right" w:pos="1440"/>
        <w:tab w:val="left" w:pos="1584"/>
        <w:tab w:val="center" w:leader="dot" w:pos="7200"/>
      </w:tabs>
    </w:pPr>
  </w:style>
  <w:style w:type="character" w:customStyle="1" w:styleId="ListpaymentChar">
    <w:name w:val="List payment Char"/>
    <w:basedOn w:val="DefaultParagraphFont"/>
    <w:link w:val="Listpayment"/>
    <w:rsid w:val="00334F06"/>
    <w:rPr>
      <w:rFonts w:ascii="Arial" w:hAnsi="Arial"/>
      <w:sz w:val="22"/>
    </w:rPr>
  </w:style>
  <w:style w:type="paragraph" w:customStyle="1" w:styleId="Listpaymentheading">
    <w:name w:val="List payment heading"/>
    <w:basedOn w:val="Normal"/>
    <w:next w:val="Normal"/>
    <w:link w:val="ListpaymentheadingChar"/>
    <w:qFormat/>
    <w:rsid w:val="00334F06"/>
    <w:pPr>
      <w:tabs>
        <w:tab w:val="right" w:pos="1440"/>
        <w:tab w:val="left" w:pos="1584"/>
        <w:tab w:val="center" w:pos="7200"/>
      </w:tabs>
    </w:pPr>
    <w:rPr>
      <w:b/>
    </w:rPr>
  </w:style>
  <w:style w:type="character" w:customStyle="1" w:styleId="ListpaymentheadingChar">
    <w:name w:val="List payment heading Char"/>
    <w:basedOn w:val="DefaultParagraphFont"/>
    <w:link w:val="Listpaymentheading"/>
    <w:rsid w:val="00334F06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7071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1F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1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1F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93A0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23" Type="http://schemas.openxmlformats.org/officeDocument/2006/relationships/customXml" Target="../customXml/item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F1E1F9B96CE4DB82B6DDE8C38CEA4" ma:contentTypeVersion="1" ma:contentTypeDescription="Create a new document." ma:contentTypeScope="" ma:versionID="886cbadb26c475173ab942012ca808b7">
  <xsd:schema xmlns:xsd="http://www.w3.org/2001/XMLSchema" xmlns:xs="http://www.w3.org/2001/XMLSchema" xmlns:p="http://schemas.microsoft.com/office/2006/metadata/properties" xmlns:ns2="6ec60af1-6d1e-4575-bf73-1b6e791fcd10" targetNamespace="http://schemas.microsoft.com/office/2006/metadata/properties" ma:root="true" ma:fieldsID="d8569b85fa5f7fc40d4b9b6d7d86b682" ns2:_=""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D2192-D151-42A1-ADE1-B8B24F229F22}"/>
</file>

<file path=customXml/itemProps2.xml><?xml version="1.0" encoding="utf-8"?>
<ds:datastoreItem xmlns:ds="http://schemas.openxmlformats.org/officeDocument/2006/customXml" ds:itemID="{01DAED39-FDCD-444D-9B90-2D832318F7A7}"/>
</file>

<file path=customXml/itemProps3.xml><?xml version="1.0" encoding="utf-8"?>
<ds:datastoreItem xmlns:ds="http://schemas.openxmlformats.org/officeDocument/2006/customXml" ds:itemID="{814D653C-85DF-46B5-B42B-C46C44799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SP00068</vt:lpstr>
    </vt:vector>
  </TitlesOfParts>
  <Company>Oregon Dept of Transportation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SP00068</dc:title>
  <dc:subject>ODOT Specifications (2015)</dc:subject>
  <dc:creator>ODOT_Specs</dc:creator>
  <cp:lastModifiedBy>ODOT_Specs</cp:lastModifiedBy>
  <cp:revision>10</cp:revision>
  <cp:lastPrinted>2018-03-02T16:43:00Z</cp:lastPrinted>
  <dcterms:created xsi:type="dcterms:W3CDTF">2018-03-07T20:42:00Z</dcterms:created>
  <dcterms:modified xsi:type="dcterms:W3CDTF">2023-09-19T21:33:00Z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Oregon Department of Transportation</vt:lpwstr>
  </property>
  <property fmtid="{D5CDD505-2E9C-101B-9397-08002B2CF9AE}" pid="3" name="Department">
    <vt:lpwstr>Specifications Unit</vt:lpwstr>
  </property>
  <property fmtid="{D5CDD505-2E9C-101B-9397-08002B2CF9AE}" pid="4" name="Purpose">
    <vt:lpwstr>Boiler Plate Special Provision 2008</vt:lpwstr>
  </property>
  <property fmtid="{D5CDD505-2E9C-101B-9397-08002B2CF9AE}" pid="5" name="Editor">
    <vt:lpwstr>K. Leshk</vt:lpwstr>
  </property>
  <property fmtid="{D5CDD505-2E9C-101B-9397-08002B2CF9AE}" pid="6" name="MSIP_Label_c9cf6fe3-5bce-446b-ad70-bd306593eea0_Enabled">
    <vt:lpwstr>true</vt:lpwstr>
  </property>
  <property fmtid="{D5CDD505-2E9C-101B-9397-08002B2CF9AE}" pid="7" name="MSIP_Label_c9cf6fe3-5bce-446b-ad70-bd306593eea0_SetDate">
    <vt:lpwstr>2023-09-19T21:33:47Z</vt:lpwstr>
  </property>
  <property fmtid="{D5CDD505-2E9C-101B-9397-08002B2CF9AE}" pid="8" name="MSIP_Label_c9cf6fe3-5bce-446b-ad70-bd306593eea0_Method">
    <vt:lpwstr>Privileged</vt:lpwstr>
  </property>
  <property fmtid="{D5CDD505-2E9C-101B-9397-08002B2CF9AE}" pid="9" name="MSIP_Label_c9cf6fe3-5bce-446b-ad70-bd306593eea0_Name">
    <vt:lpwstr>Level 1 - Published (Items)</vt:lpwstr>
  </property>
  <property fmtid="{D5CDD505-2E9C-101B-9397-08002B2CF9AE}" pid="10" name="MSIP_Label_c9cf6fe3-5bce-446b-ad70-bd306593eea0_SiteId">
    <vt:lpwstr>28b0d013-46bc-4a64-8d86-1c8a31cf590d</vt:lpwstr>
  </property>
  <property fmtid="{D5CDD505-2E9C-101B-9397-08002B2CF9AE}" pid="11" name="MSIP_Label_c9cf6fe3-5bce-446b-ad70-bd306593eea0_ActionId">
    <vt:lpwstr>40ce8484-d720-4de5-b0db-20597abd099a</vt:lpwstr>
  </property>
  <property fmtid="{D5CDD505-2E9C-101B-9397-08002B2CF9AE}" pid="12" name="MSIP_Label_c9cf6fe3-5bce-446b-ad70-bd306593eea0_ContentBits">
    <vt:lpwstr>0</vt:lpwstr>
  </property>
  <property fmtid="{D5CDD505-2E9C-101B-9397-08002B2CF9AE}" pid="13" name="ContentTypeId">
    <vt:lpwstr>0x010100FE5F1E1F9B96CE4DB82B6DDE8C38CEA4</vt:lpwstr>
  </property>
</Properties>
</file>