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6BF" w:rsidRPr="001626BF" w:rsidRDefault="001626BF" w:rsidP="001626BF">
      <w:pPr>
        <w:keepNext/>
        <w:keepLines/>
        <w:spacing w:before="400" w:after="120" w:line="240" w:lineRule="auto"/>
        <w:outlineLvl w:val="0"/>
        <w:rPr>
          <w:rFonts w:ascii="Calibri" w:eastAsia="Calibri" w:hAnsi="Calibri" w:cs="Calibri"/>
          <w:sz w:val="40"/>
          <w:szCs w:val="40"/>
          <w:lang w:val="en"/>
        </w:rPr>
      </w:pPr>
      <w:r w:rsidRPr="001626BF">
        <w:rPr>
          <w:rFonts w:ascii="Calibri" w:eastAsia="Calibri" w:hAnsi="Calibri" w:cs="Calibri"/>
          <w:sz w:val="40"/>
          <w:szCs w:val="40"/>
          <w:lang w:val="en"/>
        </w:rPr>
        <w:t>Frequently Asked Questions for School Leaders</w:t>
      </w:r>
    </w:p>
    <w:p w:rsidR="001626BF" w:rsidRPr="001626BF" w:rsidRDefault="001626BF" w:rsidP="001626BF">
      <w:pPr>
        <w:keepNext/>
        <w:keepLines/>
        <w:spacing w:before="360" w:after="120" w:line="240" w:lineRule="auto"/>
        <w:outlineLvl w:val="1"/>
        <w:rPr>
          <w:rFonts w:ascii="Calibri" w:eastAsia="Calibri" w:hAnsi="Calibri" w:cs="Calibri"/>
          <w:sz w:val="32"/>
          <w:szCs w:val="32"/>
          <w:lang w:val="en"/>
        </w:rPr>
      </w:pPr>
      <w:bookmarkStart w:id="0" w:name="_uof2f3xfy930" w:colFirst="0" w:colLast="0"/>
      <w:bookmarkEnd w:id="0"/>
      <w:r w:rsidRPr="001626BF">
        <w:rPr>
          <w:rFonts w:ascii="Calibri" w:eastAsia="Calibri" w:hAnsi="Calibri" w:cs="Calibri"/>
          <w:sz w:val="32"/>
          <w:szCs w:val="32"/>
          <w:lang w:val="en"/>
        </w:rPr>
        <w:t>Protecting Student and Staff Privacy</w:t>
      </w:r>
    </w:p>
    <w:p w:rsidR="001626BF" w:rsidRPr="001626BF" w:rsidRDefault="001626BF" w:rsidP="001626BF">
      <w:pPr>
        <w:spacing w:after="0" w:line="240" w:lineRule="auto"/>
        <w:rPr>
          <w:rFonts w:ascii="Calibri" w:eastAsia="Calibri" w:hAnsi="Calibri" w:cs="Calibri"/>
          <w:b/>
          <w:sz w:val="24"/>
          <w:szCs w:val="24"/>
          <w:lang w:val="en"/>
        </w:rPr>
      </w:pPr>
      <w:r w:rsidRPr="001626BF">
        <w:rPr>
          <w:rFonts w:ascii="Calibri" w:eastAsia="Calibri" w:hAnsi="Calibri" w:cs="Calibri"/>
          <w:b/>
          <w:sz w:val="24"/>
          <w:szCs w:val="24"/>
          <w:lang w:val="en"/>
        </w:rPr>
        <w:t xml:space="preserve">What information can a school / district share in the event of a positive case or outbreak of COVID-19? </w:t>
      </w:r>
    </w:p>
    <w:p w:rsidR="001626BF" w:rsidRPr="001626BF" w:rsidRDefault="001626BF" w:rsidP="001626BF">
      <w:pPr>
        <w:spacing w:after="0" w:line="240" w:lineRule="auto"/>
        <w:rPr>
          <w:rFonts w:ascii="Calibri" w:eastAsia="Calibri" w:hAnsi="Calibri" w:cs="Calibri"/>
          <w:sz w:val="24"/>
          <w:szCs w:val="24"/>
          <w:lang w:val="en"/>
        </w:rPr>
      </w:pPr>
      <w:r w:rsidRPr="001626BF">
        <w:rPr>
          <w:rFonts w:ascii="Calibri" w:eastAsia="Calibri" w:hAnsi="Calibri" w:cs="Calibri"/>
          <w:sz w:val="24"/>
          <w:szCs w:val="24"/>
          <w:lang w:val="en"/>
        </w:rPr>
        <w:t xml:space="preserve">Schools are required to protect student privacy under the federal FERPA law.  Schools can maintain this privacy right by adhering to the letter templates above, consulting with legal counsel, or reviewing </w:t>
      </w:r>
      <w:hyperlink r:id="rId5">
        <w:r w:rsidRPr="001626BF">
          <w:rPr>
            <w:rFonts w:ascii="Calibri" w:eastAsia="Calibri" w:hAnsi="Calibri" w:cs="Calibri"/>
            <w:color w:val="1155CC"/>
            <w:sz w:val="24"/>
            <w:szCs w:val="24"/>
            <w:u w:val="single"/>
            <w:lang w:val="en"/>
          </w:rPr>
          <w:t>FERPA requirements</w:t>
        </w:r>
      </w:hyperlink>
      <w:r w:rsidRPr="001626BF">
        <w:rPr>
          <w:rFonts w:ascii="Calibri" w:eastAsia="Calibri" w:hAnsi="Calibri" w:cs="Calibri"/>
          <w:sz w:val="24"/>
          <w:szCs w:val="24"/>
          <w:lang w:val="en"/>
        </w:rPr>
        <w:t xml:space="preserve"> in light of their own tools for communication.  </w:t>
      </w:r>
    </w:p>
    <w:p w:rsidR="001626BF" w:rsidRPr="001626BF" w:rsidRDefault="001626BF" w:rsidP="001626BF">
      <w:pPr>
        <w:spacing w:after="0" w:line="240" w:lineRule="auto"/>
        <w:rPr>
          <w:rFonts w:ascii="Calibri" w:eastAsia="Calibri" w:hAnsi="Calibri" w:cs="Calibri"/>
          <w:sz w:val="24"/>
          <w:szCs w:val="24"/>
          <w:lang w:val="en"/>
        </w:rPr>
      </w:pPr>
      <w:r w:rsidRPr="001626BF">
        <w:rPr>
          <w:rFonts w:ascii="Calibri" w:eastAsia="Calibri" w:hAnsi="Calibri" w:cs="Calibri"/>
          <w:sz w:val="24"/>
          <w:szCs w:val="24"/>
          <w:lang w:val="en"/>
        </w:rPr>
        <w:t xml:space="preserve">We value protecting the identities of individuals. Schools are discouraged from providing any personally identifiable information and should consider the cohort size when notifying a small group of direct exposure.  *Schools continue to be required to share students/staff specific information with the LPHA as required </w:t>
      </w:r>
      <w:hyperlink r:id="rId6" w:history="1">
        <w:r w:rsidRPr="001626BF">
          <w:rPr>
            <w:rFonts w:ascii="Calibri" w:eastAsia="Calibri" w:hAnsi="Calibri" w:cs="Calibri"/>
            <w:color w:val="0000FF"/>
            <w:sz w:val="24"/>
            <w:szCs w:val="24"/>
            <w:u w:val="single"/>
            <w:lang w:val="en"/>
          </w:rPr>
          <w:t>in Section 1a of RSSL</w:t>
        </w:r>
      </w:hyperlink>
      <w:r w:rsidRPr="001626BF">
        <w:rPr>
          <w:rFonts w:ascii="Calibri" w:eastAsia="Calibri" w:hAnsi="Calibri" w:cs="Calibri"/>
          <w:sz w:val="24"/>
          <w:szCs w:val="24"/>
          <w:lang w:val="en"/>
        </w:rPr>
        <w:t>.</w:t>
      </w:r>
    </w:p>
    <w:p w:rsidR="001626BF" w:rsidRPr="001626BF" w:rsidRDefault="001626BF" w:rsidP="001626BF">
      <w:pPr>
        <w:spacing w:after="0" w:line="240" w:lineRule="auto"/>
        <w:rPr>
          <w:rFonts w:ascii="Calibri" w:eastAsia="Calibri" w:hAnsi="Calibri" w:cs="Calibri"/>
          <w:sz w:val="24"/>
          <w:szCs w:val="24"/>
          <w:lang w:val="en"/>
        </w:rPr>
      </w:pPr>
    </w:p>
    <w:p w:rsidR="001626BF" w:rsidRPr="001626BF" w:rsidRDefault="001626BF" w:rsidP="001626BF">
      <w:pPr>
        <w:spacing w:after="0" w:line="240" w:lineRule="auto"/>
        <w:rPr>
          <w:rFonts w:ascii="Calibri" w:eastAsia="Calibri" w:hAnsi="Calibri" w:cs="Calibri"/>
          <w:b/>
          <w:sz w:val="24"/>
          <w:szCs w:val="24"/>
          <w:lang w:val="en"/>
        </w:rPr>
      </w:pPr>
      <w:r w:rsidRPr="001626BF">
        <w:rPr>
          <w:rFonts w:ascii="Calibri" w:eastAsia="Calibri" w:hAnsi="Calibri" w:cs="Calibri"/>
          <w:b/>
          <w:sz w:val="24"/>
          <w:szCs w:val="24"/>
          <w:lang w:val="en"/>
        </w:rPr>
        <w:t xml:space="preserve">Can parents and students find out who the COVID-positive cases are? </w:t>
      </w:r>
    </w:p>
    <w:p w:rsidR="001626BF" w:rsidRPr="001626BF" w:rsidRDefault="001626BF" w:rsidP="001626BF">
      <w:pPr>
        <w:spacing w:after="0" w:line="240" w:lineRule="auto"/>
        <w:rPr>
          <w:rFonts w:ascii="Calibri" w:eastAsia="Calibri" w:hAnsi="Calibri" w:cs="Calibri"/>
          <w:sz w:val="24"/>
          <w:szCs w:val="24"/>
          <w:lang w:val="en"/>
        </w:rPr>
      </w:pPr>
      <w:r w:rsidRPr="001626BF">
        <w:rPr>
          <w:rFonts w:ascii="Calibri" w:eastAsia="Calibri" w:hAnsi="Calibri" w:cs="Calibri"/>
          <w:sz w:val="24"/>
          <w:szCs w:val="24"/>
          <w:lang w:val="en"/>
        </w:rPr>
        <w:t xml:space="preserve">No. The identities of individuals who test positive for COVID-19 will be kept confidential to protect their privacy.  This information is only shared with the LPHA.  </w:t>
      </w:r>
    </w:p>
    <w:p w:rsidR="001626BF" w:rsidRPr="001626BF" w:rsidRDefault="001626BF" w:rsidP="001626BF">
      <w:pPr>
        <w:keepNext/>
        <w:keepLines/>
        <w:spacing w:before="360" w:after="120" w:line="240" w:lineRule="auto"/>
        <w:outlineLvl w:val="1"/>
        <w:rPr>
          <w:rFonts w:ascii="Calibri" w:eastAsia="Calibri" w:hAnsi="Calibri" w:cs="Calibri"/>
          <w:sz w:val="32"/>
          <w:szCs w:val="32"/>
          <w:lang w:val="en"/>
        </w:rPr>
      </w:pPr>
      <w:bookmarkStart w:id="1" w:name="_d5ntgfq11rek" w:colFirst="0" w:colLast="0"/>
      <w:bookmarkEnd w:id="1"/>
      <w:r w:rsidRPr="001626BF">
        <w:rPr>
          <w:rFonts w:ascii="Calibri" w:eastAsia="Calibri" w:hAnsi="Calibri" w:cs="Calibri"/>
          <w:sz w:val="32"/>
          <w:szCs w:val="32"/>
          <w:lang w:val="en"/>
        </w:rPr>
        <w:t>A Single Positive Case of COVID-19</w:t>
      </w:r>
    </w:p>
    <w:p w:rsidR="001626BF" w:rsidRPr="001626BF" w:rsidRDefault="001626BF" w:rsidP="001626BF">
      <w:pPr>
        <w:spacing w:after="0" w:line="240" w:lineRule="auto"/>
        <w:rPr>
          <w:rFonts w:ascii="Calibri" w:eastAsia="Calibri" w:hAnsi="Calibri" w:cs="Calibri"/>
          <w:b/>
          <w:sz w:val="24"/>
          <w:szCs w:val="24"/>
          <w:lang w:val="en"/>
        </w:rPr>
      </w:pPr>
      <w:r w:rsidRPr="001626BF">
        <w:rPr>
          <w:rFonts w:ascii="Calibri" w:eastAsia="Calibri" w:hAnsi="Calibri" w:cs="Calibri"/>
          <w:b/>
          <w:sz w:val="24"/>
          <w:szCs w:val="24"/>
          <w:lang w:val="en"/>
        </w:rPr>
        <w:t xml:space="preserve">Can a school / district stay open when it has one positive case of COVID-19? </w:t>
      </w:r>
    </w:p>
    <w:p w:rsidR="001626BF" w:rsidRPr="001626BF" w:rsidRDefault="001626BF" w:rsidP="001626BF">
      <w:pPr>
        <w:spacing w:after="0" w:line="240" w:lineRule="auto"/>
        <w:rPr>
          <w:rFonts w:ascii="Calibri" w:eastAsia="Calibri" w:hAnsi="Calibri" w:cs="Calibri"/>
          <w:sz w:val="24"/>
          <w:szCs w:val="24"/>
          <w:lang w:val="en"/>
        </w:rPr>
      </w:pPr>
      <w:r w:rsidRPr="001626BF">
        <w:rPr>
          <w:rFonts w:ascii="Calibri" w:eastAsia="Calibri" w:hAnsi="Calibri" w:cs="Calibri"/>
          <w:sz w:val="24"/>
          <w:szCs w:val="24"/>
          <w:lang w:val="en"/>
        </w:rPr>
        <w:t>Yes. The school must take these immediate action steps outlined in Scenario 5 above:</w:t>
      </w:r>
    </w:p>
    <w:p w:rsidR="001626BF" w:rsidRPr="001626BF" w:rsidRDefault="001626BF" w:rsidP="001626BF">
      <w:pPr>
        <w:numPr>
          <w:ilvl w:val="0"/>
          <w:numId w:val="1"/>
        </w:numPr>
        <w:spacing w:after="0" w:line="240" w:lineRule="auto"/>
        <w:rPr>
          <w:rFonts w:ascii="Calibri" w:eastAsia="Calibri" w:hAnsi="Calibri" w:cs="Calibri"/>
          <w:sz w:val="24"/>
          <w:szCs w:val="24"/>
          <w:lang w:val="en"/>
        </w:rPr>
      </w:pPr>
      <w:r w:rsidRPr="001626BF">
        <w:rPr>
          <w:rFonts w:ascii="Calibri" w:eastAsia="Calibri" w:hAnsi="Calibri" w:cs="Calibri"/>
          <w:sz w:val="24"/>
          <w:szCs w:val="24"/>
          <w:lang w:val="en"/>
        </w:rPr>
        <w:t xml:space="preserve"> Send student/staff home, if not already isolated.</w:t>
      </w:r>
    </w:p>
    <w:p w:rsidR="001626BF" w:rsidRPr="001626BF" w:rsidRDefault="001626BF" w:rsidP="001626BF">
      <w:pPr>
        <w:numPr>
          <w:ilvl w:val="0"/>
          <w:numId w:val="1"/>
        </w:numPr>
        <w:spacing w:after="0" w:line="240" w:lineRule="auto"/>
        <w:rPr>
          <w:rFonts w:ascii="Calibri" w:eastAsia="Calibri" w:hAnsi="Calibri" w:cs="Calibri"/>
          <w:sz w:val="24"/>
          <w:szCs w:val="24"/>
          <w:lang w:val="en"/>
        </w:rPr>
      </w:pPr>
      <w:r w:rsidRPr="001626BF">
        <w:rPr>
          <w:rFonts w:ascii="Calibri" w:eastAsia="Calibri" w:hAnsi="Calibri" w:cs="Calibri"/>
          <w:sz w:val="24"/>
          <w:szCs w:val="24"/>
          <w:lang w:val="en"/>
        </w:rPr>
        <w:t xml:space="preserve"> School nurse or designated staff contact LPHA to confirm case and to begin collaboration on contact tracing.</w:t>
      </w:r>
    </w:p>
    <w:p w:rsidR="001626BF" w:rsidRPr="001626BF" w:rsidRDefault="001626BF" w:rsidP="001626BF">
      <w:pPr>
        <w:numPr>
          <w:ilvl w:val="0"/>
          <w:numId w:val="1"/>
        </w:numPr>
        <w:spacing w:after="0" w:line="240" w:lineRule="auto"/>
        <w:rPr>
          <w:rFonts w:ascii="Calibri" w:eastAsia="Calibri" w:hAnsi="Calibri" w:cs="Calibri"/>
          <w:sz w:val="24"/>
          <w:szCs w:val="24"/>
          <w:lang w:val="en"/>
        </w:rPr>
      </w:pPr>
      <w:r w:rsidRPr="001626BF">
        <w:rPr>
          <w:rFonts w:ascii="Calibri" w:eastAsia="Calibri" w:hAnsi="Calibri" w:cs="Calibri"/>
          <w:sz w:val="24"/>
          <w:szCs w:val="24"/>
          <w:lang w:val="en"/>
        </w:rPr>
        <w:t xml:space="preserve"> After confirming positive case, use Common Communication protocol to notify class/cohort/staff that LPHA is aware of COVID-19 case, and will assist in determining and notifying exposed individuals.</w:t>
      </w:r>
    </w:p>
    <w:p w:rsidR="001626BF" w:rsidRPr="001626BF" w:rsidRDefault="001626BF" w:rsidP="001626BF">
      <w:pPr>
        <w:numPr>
          <w:ilvl w:val="0"/>
          <w:numId w:val="1"/>
        </w:numPr>
        <w:spacing w:after="0" w:line="240" w:lineRule="auto"/>
        <w:rPr>
          <w:rFonts w:ascii="Calibri" w:eastAsia="Calibri" w:hAnsi="Calibri" w:cs="Calibri"/>
          <w:sz w:val="24"/>
          <w:szCs w:val="24"/>
          <w:lang w:val="en"/>
        </w:rPr>
      </w:pPr>
      <w:r w:rsidRPr="001626BF">
        <w:rPr>
          <w:rFonts w:ascii="Calibri" w:eastAsia="Calibri" w:hAnsi="Calibri" w:cs="Calibri"/>
          <w:sz w:val="24"/>
          <w:szCs w:val="24"/>
          <w:lang w:val="en"/>
        </w:rPr>
        <w:t>Document on cohort logs when 6 feet physical distancing was not maintained during school day.</w:t>
      </w:r>
    </w:p>
    <w:p w:rsidR="001626BF" w:rsidRPr="001626BF" w:rsidRDefault="001626BF" w:rsidP="001626BF">
      <w:pPr>
        <w:numPr>
          <w:ilvl w:val="0"/>
          <w:numId w:val="1"/>
        </w:numPr>
        <w:spacing w:after="0" w:line="240" w:lineRule="auto"/>
        <w:rPr>
          <w:rFonts w:ascii="Calibri" w:eastAsia="Calibri" w:hAnsi="Calibri" w:cs="Calibri"/>
          <w:sz w:val="24"/>
          <w:szCs w:val="24"/>
          <w:lang w:val="en"/>
        </w:rPr>
      </w:pPr>
      <w:r w:rsidRPr="001626BF">
        <w:rPr>
          <w:rFonts w:ascii="Calibri" w:eastAsia="Calibri" w:hAnsi="Calibri" w:cs="Calibri"/>
          <w:sz w:val="24"/>
          <w:szCs w:val="24"/>
          <w:lang w:val="en"/>
        </w:rPr>
        <w:t>Provide cohort logs to LPHA, to assist with identifying exposed individuals.</w:t>
      </w:r>
    </w:p>
    <w:p w:rsidR="001626BF" w:rsidRPr="001626BF" w:rsidRDefault="001626BF" w:rsidP="001626BF">
      <w:pPr>
        <w:numPr>
          <w:ilvl w:val="0"/>
          <w:numId w:val="1"/>
        </w:numPr>
        <w:spacing w:after="0" w:line="240" w:lineRule="auto"/>
        <w:rPr>
          <w:rFonts w:ascii="Calibri" w:eastAsia="Calibri" w:hAnsi="Calibri" w:cs="Calibri"/>
          <w:sz w:val="24"/>
          <w:szCs w:val="24"/>
          <w:lang w:val="en"/>
        </w:rPr>
      </w:pPr>
      <w:r w:rsidRPr="001626BF">
        <w:rPr>
          <w:rFonts w:ascii="Calibri" w:eastAsia="Calibri" w:hAnsi="Calibri" w:cs="Calibri"/>
          <w:sz w:val="24"/>
          <w:szCs w:val="24"/>
          <w:lang w:val="en"/>
        </w:rPr>
        <w:t>If LPHA determines an entire cohort requires quarantine, follow Common Communication protocol.</w:t>
      </w:r>
    </w:p>
    <w:p w:rsidR="001626BF" w:rsidRPr="001626BF" w:rsidRDefault="001626BF" w:rsidP="001626BF">
      <w:pPr>
        <w:numPr>
          <w:ilvl w:val="0"/>
          <w:numId w:val="1"/>
        </w:numPr>
        <w:spacing w:after="0" w:line="240" w:lineRule="auto"/>
        <w:rPr>
          <w:rFonts w:ascii="Calibri" w:eastAsia="Calibri" w:hAnsi="Calibri" w:cs="Calibri"/>
          <w:sz w:val="24"/>
          <w:szCs w:val="24"/>
          <w:lang w:val="en"/>
        </w:rPr>
      </w:pPr>
      <w:r w:rsidRPr="001626BF">
        <w:rPr>
          <w:rFonts w:ascii="Calibri" w:eastAsia="Calibri" w:hAnsi="Calibri" w:cs="Calibri"/>
          <w:sz w:val="24"/>
          <w:szCs w:val="24"/>
          <w:lang w:val="en"/>
        </w:rPr>
        <w:t>Collaborate with LPHA to determine if cohort quarantine is indicated.</w:t>
      </w:r>
    </w:p>
    <w:p w:rsidR="001626BF" w:rsidRPr="001626BF" w:rsidRDefault="001626BF" w:rsidP="001626BF">
      <w:pPr>
        <w:numPr>
          <w:ilvl w:val="0"/>
          <w:numId w:val="1"/>
        </w:numPr>
        <w:spacing w:after="0" w:line="240" w:lineRule="auto"/>
        <w:rPr>
          <w:rFonts w:ascii="Calibri" w:eastAsia="Calibri" w:hAnsi="Calibri" w:cs="Calibri"/>
          <w:sz w:val="24"/>
          <w:szCs w:val="24"/>
          <w:lang w:val="en"/>
        </w:rPr>
      </w:pPr>
      <w:r w:rsidRPr="001626BF">
        <w:rPr>
          <w:rFonts w:ascii="Calibri" w:eastAsia="Calibri" w:hAnsi="Calibri" w:cs="Calibri"/>
          <w:sz w:val="24"/>
          <w:szCs w:val="24"/>
          <w:lang w:val="en"/>
        </w:rPr>
        <w:t>Use Common Communication protocol when communicating decision to quarantine the cohort.</w:t>
      </w:r>
    </w:p>
    <w:p w:rsidR="001626BF" w:rsidRPr="001626BF" w:rsidRDefault="001626BF" w:rsidP="001626BF">
      <w:pPr>
        <w:keepNext/>
        <w:keepLines/>
        <w:spacing w:before="360" w:after="120" w:line="240" w:lineRule="auto"/>
        <w:outlineLvl w:val="1"/>
        <w:rPr>
          <w:rFonts w:ascii="Calibri" w:eastAsia="Calibri" w:hAnsi="Calibri" w:cs="Calibri"/>
          <w:sz w:val="32"/>
          <w:szCs w:val="32"/>
          <w:lang w:val="en"/>
        </w:rPr>
      </w:pPr>
      <w:bookmarkStart w:id="2" w:name="_saskhidrt9s" w:colFirst="0" w:colLast="0"/>
      <w:bookmarkEnd w:id="2"/>
      <w:r w:rsidRPr="001626BF">
        <w:rPr>
          <w:rFonts w:ascii="Calibri" w:eastAsia="Calibri" w:hAnsi="Calibri" w:cs="Calibri"/>
          <w:sz w:val="32"/>
          <w:szCs w:val="32"/>
          <w:lang w:val="en"/>
        </w:rPr>
        <w:t>Initial Response to a Positive Case(s) at School</w:t>
      </w:r>
    </w:p>
    <w:p w:rsidR="001626BF" w:rsidRPr="001626BF" w:rsidRDefault="001626BF" w:rsidP="001626BF">
      <w:pPr>
        <w:spacing w:after="0" w:line="240" w:lineRule="auto"/>
        <w:rPr>
          <w:rFonts w:ascii="Calibri" w:eastAsia="Calibri" w:hAnsi="Calibri" w:cs="Calibri"/>
          <w:b/>
          <w:sz w:val="24"/>
          <w:szCs w:val="24"/>
          <w:lang w:val="en"/>
        </w:rPr>
      </w:pPr>
      <w:r w:rsidRPr="001626BF">
        <w:rPr>
          <w:rFonts w:ascii="Calibri" w:eastAsia="Calibri" w:hAnsi="Calibri" w:cs="Calibri"/>
          <w:b/>
          <w:sz w:val="24"/>
          <w:szCs w:val="24"/>
          <w:lang w:val="en"/>
        </w:rPr>
        <w:t>How will school districts find out if there are COVID-positive cases in their schools?</w:t>
      </w:r>
    </w:p>
    <w:p w:rsidR="001626BF" w:rsidRPr="001626BF" w:rsidRDefault="001626BF" w:rsidP="001626BF">
      <w:pPr>
        <w:spacing w:after="0" w:line="240" w:lineRule="auto"/>
        <w:rPr>
          <w:rFonts w:ascii="Calibri" w:eastAsia="Calibri" w:hAnsi="Calibri" w:cs="Calibri"/>
          <w:sz w:val="24"/>
          <w:szCs w:val="24"/>
          <w:lang w:val="en"/>
        </w:rPr>
      </w:pPr>
      <w:r w:rsidRPr="001626BF">
        <w:rPr>
          <w:rFonts w:ascii="Calibri" w:eastAsia="Calibri" w:hAnsi="Calibri" w:cs="Calibri"/>
          <w:sz w:val="24"/>
          <w:szCs w:val="24"/>
          <w:lang w:val="en"/>
        </w:rPr>
        <w:t xml:space="preserve">Local public health authorities will be informed of positive cases within schools and will notify the school district superintendent or designee.  Families and/or staff may also contact the </w:t>
      </w:r>
      <w:r w:rsidRPr="001626BF">
        <w:rPr>
          <w:rFonts w:ascii="Calibri" w:eastAsia="Calibri" w:hAnsi="Calibri" w:cs="Calibri"/>
          <w:sz w:val="24"/>
          <w:szCs w:val="24"/>
          <w:lang w:val="en"/>
        </w:rPr>
        <w:lastRenderedPageBreak/>
        <w:t>school directly.  Schools and LPHAs should plan for continual communication regarding known cases.</w:t>
      </w:r>
    </w:p>
    <w:p w:rsidR="001626BF" w:rsidRPr="001626BF" w:rsidRDefault="001626BF" w:rsidP="001626BF">
      <w:pPr>
        <w:spacing w:after="0" w:line="240" w:lineRule="auto"/>
        <w:rPr>
          <w:rFonts w:ascii="Calibri" w:eastAsia="Calibri" w:hAnsi="Calibri" w:cs="Calibri"/>
          <w:sz w:val="24"/>
          <w:szCs w:val="24"/>
          <w:lang w:val="en"/>
        </w:rPr>
      </w:pPr>
    </w:p>
    <w:p w:rsidR="001626BF" w:rsidRPr="001626BF" w:rsidRDefault="001626BF" w:rsidP="001626BF">
      <w:pPr>
        <w:spacing w:after="0" w:line="240" w:lineRule="auto"/>
        <w:rPr>
          <w:rFonts w:ascii="Calibri" w:eastAsia="Calibri" w:hAnsi="Calibri" w:cs="Calibri"/>
          <w:b/>
          <w:sz w:val="24"/>
          <w:szCs w:val="24"/>
          <w:lang w:val="en"/>
        </w:rPr>
      </w:pPr>
      <w:r w:rsidRPr="001626BF">
        <w:rPr>
          <w:rFonts w:ascii="Calibri" w:eastAsia="Calibri" w:hAnsi="Calibri" w:cs="Calibri"/>
          <w:b/>
          <w:sz w:val="24"/>
          <w:szCs w:val="24"/>
          <w:lang w:val="en"/>
        </w:rPr>
        <w:t xml:space="preserve">What will schools have to do in response to positive cases? </w:t>
      </w:r>
    </w:p>
    <w:p w:rsidR="001626BF" w:rsidRPr="001626BF" w:rsidRDefault="001626BF" w:rsidP="001626BF">
      <w:pPr>
        <w:spacing w:after="0" w:line="240" w:lineRule="auto"/>
        <w:rPr>
          <w:rFonts w:ascii="Calibri" w:eastAsia="Calibri" w:hAnsi="Calibri" w:cs="Calibri"/>
          <w:sz w:val="24"/>
          <w:szCs w:val="24"/>
          <w:lang w:val="en"/>
        </w:rPr>
      </w:pPr>
      <w:r w:rsidRPr="001626BF">
        <w:rPr>
          <w:rFonts w:ascii="Calibri" w:eastAsia="Calibri" w:hAnsi="Calibri" w:cs="Calibri"/>
          <w:sz w:val="24"/>
          <w:szCs w:val="24"/>
          <w:lang w:val="en"/>
        </w:rPr>
        <w:t xml:space="preserve">Decisions about when or how schools need to respond to a COVID-19 event depends on the specific scenarios; </w:t>
      </w:r>
      <w:hyperlink w:anchor="sxd9iofnpp8b">
        <w:r w:rsidRPr="001626BF">
          <w:rPr>
            <w:rFonts w:ascii="Calibri" w:eastAsia="Calibri" w:hAnsi="Calibri" w:cs="Calibri"/>
            <w:color w:val="1155CC"/>
            <w:sz w:val="24"/>
            <w:szCs w:val="24"/>
            <w:u w:val="single"/>
            <w:lang w:val="en"/>
          </w:rPr>
          <w:t>refer to scenario table above</w:t>
        </w:r>
      </w:hyperlink>
      <w:r w:rsidRPr="001626BF">
        <w:rPr>
          <w:rFonts w:ascii="Calibri" w:eastAsia="Calibri" w:hAnsi="Calibri" w:cs="Calibri"/>
          <w:sz w:val="24"/>
          <w:szCs w:val="24"/>
          <w:lang w:val="en"/>
        </w:rPr>
        <w:t>. School and classroom sizes are highly variable across Oregon and therefore, the response and protocols may vary and will require school leaders to make critical decisions in partnership with the LPHA.</w:t>
      </w:r>
      <w:r w:rsidRPr="001626BF">
        <w:rPr>
          <w:rFonts w:ascii="Calibri" w:eastAsia="Calibri" w:hAnsi="Calibri" w:cs="Calibri"/>
          <w:i/>
          <w:sz w:val="24"/>
          <w:szCs w:val="24"/>
          <w:lang w:val="en"/>
        </w:rPr>
        <w:t xml:space="preserve"> For all COVID-19 events, school and district leaders are required to partner with the local public health authority (LPHA).</w:t>
      </w:r>
      <w:r w:rsidRPr="001626BF">
        <w:rPr>
          <w:rFonts w:ascii="Calibri" w:eastAsia="Calibri" w:hAnsi="Calibri" w:cs="Calibri"/>
          <w:sz w:val="24"/>
          <w:szCs w:val="24"/>
          <w:lang w:val="en"/>
        </w:rPr>
        <w:t xml:space="preserve"> The school and school district will coordinate on specific action steps as detailed in the scenario table. School and district leaders will serve as trusted communicators in notifying staff, students, families, and their community about the situation and the action steps taken by the school and district. It is critical that the school and district work with local health officials to protect the privacy of those impacted.</w:t>
      </w:r>
    </w:p>
    <w:p w:rsidR="001626BF" w:rsidRPr="001626BF" w:rsidRDefault="001626BF" w:rsidP="001626BF">
      <w:pPr>
        <w:spacing w:after="0" w:line="240" w:lineRule="auto"/>
        <w:rPr>
          <w:rFonts w:ascii="Calibri" w:eastAsia="Calibri" w:hAnsi="Calibri" w:cs="Calibri"/>
          <w:sz w:val="24"/>
          <w:szCs w:val="24"/>
          <w:lang w:val="en"/>
        </w:rPr>
      </w:pPr>
    </w:p>
    <w:p w:rsidR="001626BF" w:rsidRPr="001626BF" w:rsidRDefault="001626BF" w:rsidP="001626BF">
      <w:pPr>
        <w:spacing w:after="0" w:line="240" w:lineRule="auto"/>
        <w:rPr>
          <w:rFonts w:ascii="Calibri" w:eastAsia="Calibri" w:hAnsi="Calibri" w:cs="Calibri"/>
          <w:b/>
          <w:sz w:val="24"/>
          <w:szCs w:val="24"/>
          <w:lang w:val="en"/>
        </w:rPr>
      </w:pPr>
      <w:r w:rsidRPr="001626BF">
        <w:rPr>
          <w:rFonts w:ascii="Calibri" w:eastAsia="Calibri" w:hAnsi="Calibri" w:cs="Calibri"/>
          <w:b/>
          <w:sz w:val="24"/>
          <w:szCs w:val="24"/>
          <w:lang w:val="en"/>
        </w:rPr>
        <w:t xml:space="preserve">How will schools, parents, students and staff be informed, and how quickly? </w:t>
      </w:r>
    </w:p>
    <w:p w:rsidR="001626BF" w:rsidRPr="001626BF" w:rsidRDefault="001626BF" w:rsidP="001626BF">
      <w:pPr>
        <w:spacing w:after="0" w:line="240" w:lineRule="auto"/>
        <w:rPr>
          <w:rFonts w:ascii="Calibri" w:eastAsia="Calibri" w:hAnsi="Calibri" w:cs="Calibri"/>
          <w:sz w:val="24"/>
          <w:szCs w:val="24"/>
          <w:lang w:val="en"/>
        </w:rPr>
      </w:pPr>
      <w:r w:rsidRPr="001626BF">
        <w:rPr>
          <w:rFonts w:ascii="Calibri" w:eastAsia="Calibri" w:hAnsi="Calibri" w:cs="Calibri"/>
          <w:sz w:val="24"/>
          <w:szCs w:val="24"/>
          <w:lang w:val="en"/>
        </w:rPr>
        <w:t>Schools will be informed about cases by their local public health authorities. Schools should have as many communication methods as possible for communicating to parents, students and staff to ensure as many people as possible are reached. These methods can include text messages, push notifications, voice messages and email, which direct people to additional information on the web, but it should be done within XX hours after being informed of the cases by the local public health authorities and notifying the school district and Oregon Department of Education.</w:t>
      </w:r>
    </w:p>
    <w:p w:rsidR="001626BF" w:rsidRPr="001626BF" w:rsidRDefault="001626BF" w:rsidP="001626BF">
      <w:pPr>
        <w:spacing w:after="0" w:line="240" w:lineRule="auto"/>
        <w:rPr>
          <w:rFonts w:ascii="Calibri" w:eastAsia="Calibri" w:hAnsi="Calibri" w:cs="Calibri"/>
          <w:sz w:val="24"/>
          <w:szCs w:val="24"/>
          <w:lang w:val="en"/>
        </w:rPr>
      </w:pPr>
    </w:p>
    <w:p w:rsidR="001626BF" w:rsidRPr="001626BF" w:rsidRDefault="001626BF" w:rsidP="001626BF">
      <w:pPr>
        <w:spacing w:after="0" w:line="240" w:lineRule="auto"/>
        <w:rPr>
          <w:rFonts w:ascii="Calibri" w:eastAsia="Calibri" w:hAnsi="Calibri" w:cs="Calibri"/>
          <w:b/>
          <w:sz w:val="24"/>
          <w:szCs w:val="24"/>
          <w:lang w:val="en"/>
        </w:rPr>
      </w:pPr>
      <w:r w:rsidRPr="001626BF">
        <w:rPr>
          <w:rFonts w:ascii="Calibri" w:eastAsia="Calibri" w:hAnsi="Calibri" w:cs="Calibri"/>
          <w:b/>
          <w:sz w:val="24"/>
          <w:szCs w:val="24"/>
          <w:lang w:val="en"/>
        </w:rPr>
        <w:t xml:space="preserve">Will each school need to be cleaned after a COVID-positive case is reported there? </w:t>
      </w:r>
    </w:p>
    <w:p w:rsidR="001626BF" w:rsidRPr="001626BF" w:rsidRDefault="001626BF" w:rsidP="001626BF">
      <w:pPr>
        <w:spacing w:after="0" w:line="240" w:lineRule="auto"/>
        <w:rPr>
          <w:rFonts w:ascii="Calibri" w:eastAsia="Calibri" w:hAnsi="Calibri" w:cs="Calibri"/>
          <w:sz w:val="24"/>
          <w:szCs w:val="24"/>
          <w:lang w:val="en"/>
        </w:rPr>
      </w:pPr>
      <w:r w:rsidRPr="001626BF">
        <w:rPr>
          <w:rFonts w:ascii="Calibri" w:eastAsia="Calibri" w:hAnsi="Calibri" w:cs="Calibri"/>
          <w:sz w:val="24"/>
          <w:szCs w:val="24"/>
          <w:lang w:val="en"/>
        </w:rPr>
        <w:t>Yes, and the size of the cleaning area depends on the number of people infected and where they and their close contacts spent time. For example, it may only be necessary to clean, beyond normal procedures, one part of the building if those who tested positive only spent time in that area of the school. If the school is experiencing a large outbreak that affects multiple parts of the facility, a school may choose to close the school and move to a hybrid or Comprehensive Distance Learning model.</w:t>
      </w:r>
    </w:p>
    <w:p w:rsidR="001626BF" w:rsidRPr="001626BF" w:rsidRDefault="001626BF" w:rsidP="001626BF">
      <w:pPr>
        <w:spacing w:after="0" w:line="240" w:lineRule="auto"/>
        <w:rPr>
          <w:rFonts w:ascii="Calibri" w:eastAsia="Calibri" w:hAnsi="Calibri" w:cs="Calibri"/>
          <w:sz w:val="24"/>
          <w:szCs w:val="24"/>
          <w:lang w:val="en"/>
        </w:rPr>
      </w:pPr>
    </w:p>
    <w:p w:rsidR="001626BF" w:rsidRPr="001626BF" w:rsidRDefault="001626BF" w:rsidP="001626BF">
      <w:pPr>
        <w:spacing w:after="0" w:line="240" w:lineRule="auto"/>
        <w:rPr>
          <w:rFonts w:ascii="Calibri" w:eastAsia="Calibri" w:hAnsi="Calibri" w:cs="Calibri"/>
          <w:b/>
          <w:sz w:val="24"/>
          <w:szCs w:val="24"/>
          <w:lang w:val="en"/>
        </w:rPr>
      </w:pPr>
      <w:r w:rsidRPr="001626BF">
        <w:rPr>
          <w:rFonts w:ascii="Calibri" w:eastAsia="Calibri" w:hAnsi="Calibri" w:cs="Calibri"/>
          <w:b/>
          <w:sz w:val="24"/>
          <w:szCs w:val="24"/>
          <w:lang w:val="en"/>
        </w:rPr>
        <w:t xml:space="preserve">Will everyone in the school be tested? </w:t>
      </w:r>
    </w:p>
    <w:p w:rsidR="001626BF" w:rsidRPr="001626BF" w:rsidRDefault="001626BF" w:rsidP="001626BF">
      <w:pPr>
        <w:spacing w:after="0" w:line="240" w:lineRule="auto"/>
        <w:rPr>
          <w:rFonts w:ascii="Calibri" w:eastAsia="Calibri" w:hAnsi="Calibri" w:cs="Calibri"/>
          <w:sz w:val="24"/>
          <w:szCs w:val="24"/>
          <w:lang w:val="en"/>
        </w:rPr>
      </w:pPr>
      <w:r w:rsidRPr="001626BF">
        <w:rPr>
          <w:rFonts w:ascii="Calibri" w:eastAsia="Calibri" w:hAnsi="Calibri" w:cs="Calibri"/>
          <w:sz w:val="24"/>
          <w:szCs w:val="24"/>
          <w:lang w:val="en"/>
        </w:rPr>
        <w:t xml:space="preserve">Unless individuals are displaying symptoms or COVID-19 or they were in close contact with confirmed cases, OHA does not recommend universal testing for everyone in a school facility if there are only a handful of cases. Testing may be recommended for a large group of people—up to and including everyone in a school—that may include asymptomatic individuals if it’s determined that such testing would be useful in limiting the spread of the virus in a facility.  This will be determined by the LPHA and OHA.  </w:t>
      </w:r>
    </w:p>
    <w:p w:rsidR="001626BF" w:rsidRPr="001626BF" w:rsidRDefault="001626BF" w:rsidP="001626BF">
      <w:pPr>
        <w:keepNext/>
        <w:keepLines/>
        <w:spacing w:before="360" w:after="120" w:line="240" w:lineRule="auto"/>
        <w:outlineLvl w:val="1"/>
        <w:rPr>
          <w:rFonts w:ascii="Calibri" w:eastAsia="Calibri" w:hAnsi="Calibri" w:cs="Calibri"/>
          <w:sz w:val="32"/>
          <w:szCs w:val="32"/>
          <w:lang w:val="en"/>
        </w:rPr>
      </w:pPr>
      <w:bookmarkStart w:id="3" w:name="_sl4993e46ry3" w:colFirst="0" w:colLast="0"/>
      <w:bookmarkEnd w:id="3"/>
      <w:r w:rsidRPr="001626BF">
        <w:rPr>
          <w:rFonts w:ascii="Calibri" w:eastAsia="Calibri" w:hAnsi="Calibri" w:cs="Calibri"/>
          <w:sz w:val="32"/>
          <w:szCs w:val="32"/>
          <w:lang w:val="en"/>
        </w:rPr>
        <w:t xml:space="preserve">When to Close School(s) to In-Person Instruction </w:t>
      </w:r>
    </w:p>
    <w:p w:rsidR="001626BF" w:rsidRPr="001626BF" w:rsidRDefault="001626BF" w:rsidP="001626BF">
      <w:pPr>
        <w:spacing w:after="0" w:line="240" w:lineRule="auto"/>
        <w:rPr>
          <w:rFonts w:ascii="Calibri" w:eastAsia="Calibri" w:hAnsi="Calibri" w:cs="Calibri"/>
          <w:b/>
          <w:sz w:val="24"/>
          <w:szCs w:val="24"/>
          <w:lang w:val="en"/>
        </w:rPr>
      </w:pPr>
      <w:r w:rsidRPr="001626BF">
        <w:rPr>
          <w:rFonts w:ascii="Calibri" w:eastAsia="Calibri" w:hAnsi="Calibri" w:cs="Calibri"/>
          <w:b/>
          <w:sz w:val="24"/>
          <w:szCs w:val="24"/>
          <w:lang w:val="en"/>
        </w:rPr>
        <w:t>How many positive cases are needed to close a school to In-Person Instruction?</w:t>
      </w:r>
    </w:p>
    <w:p w:rsidR="001626BF" w:rsidRPr="001626BF" w:rsidRDefault="001626BF" w:rsidP="001626BF">
      <w:pPr>
        <w:spacing w:after="0" w:line="240" w:lineRule="auto"/>
        <w:rPr>
          <w:rFonts w:ascii="Calibri" w:eastAsia="Calibri" w:hAnsi="Calibri" w:cs="Calibri"/>
          <w:sz w:val="24"/>
          <w:szCs w:val="24"/>
          <w:lang w:val="en"/>
        </w:rPr>
      </w:pPr>
      <w:r w:rsidRPr="001626BF">
        <w:rPr>
          <w:rFonts w:ascii="Calibri" w:eastAsia="Calibri" w:hAnsi="Calibri" w:cs="Calibri"/>
          <w:sz w:val="24"/>
          <w:szCs w:val="24"/>
          <w:lang w:val="en"/>
        </w:rPr>
        <w:t xml:space="preserve">This depends on the size of the school, the cohort interactions, and the number of cases within different cohorts.  Schools are encouraged to use small stable cohorts with little interaction with other cohorts to limit the potential for full school closure to In-Person Instruction. </w:t>
      </w:r>
    </w:p>
    <w:p w:rsidR="001626BF" w:rsidRPr="001626BF" w:rsidRDefault="001626BF" w:rsidP="001626BF">
      <w:pPr>
        <w:spacing w:after="0" w:line="240" w:lineRule="auto"/>
        <w:rPr>
          <w:rFonts w:ascii="Calibri" w:eastAsia="Calibri" w:hAnsi="Calibri" w:cs="Calibri"/>
          <w:sz w:val="24"/>
          <w:szCs w:val="24"/>
          <w:lang w:val="en"/>
        </w:rPr>
      </w:pPr>
      <w:r w:rsidRPr="001626BF">
        <w:rPr>
          <w:rFonts w:ascii="Calibri" w:eastAsia="Calibri" w:hAnsi="Calibri" w:cs="Calibri"/>
          <w:sz w:val="24"/>
          <w:szCs w:val="24"/>
          <w:lang w:val="en"/>
        </w:rPr>
        <w:t>The school will:</w:t>
      </w:r>
    </w:p>
    <w:p w:rsidR="001626BF" w:rsidRPr="001626BF" w:rsidRDefault="001626BF" w:rsidP="001626BF">
      <w:pPr>
        <w:numPr>
          <w:ilvl w:val="0"/>
          <w:numId w:val="2"/>
        </w:numPr>
        <w:spacing w:after="0" w:line="240" w:lineRule="auto"/>
        <w:rPr>
          <w:rFonts w:ascii="Calibri" w:eastAsia="Calibri" w:hAnsi="Calibri" w:cs="Calibri"/>
          <w:sz w:val="24"/>
          <w:szCs w:val="24"/>
          <w:lang w:val="en"/>
        </w:rPr>
      </w:pPr>
      <w:r w:rsidRPr="001626BF">
        <w:rPr>
          <w:rFonts w:ascii="Calibri" w:eastAsia="Calibri" w:hAnsi="Calibri" w:cs="Calibri"/>
          <w:sz w:val="24"/>
          <w:szCs w:val="24"/>
          <w:lang w:val="en"/>
        </w:rPr>
        <w:t xml:space="preserve">Take immediate action to send students/staff home who have tested positive for COVID-19, if not isolated already. </w:t>
      </w:r>
    </w:p>
    <w:p w:rsidR="001626BF" w:rsidRPr="001626BF" w:rsidRDefault="001626BF" w:rsidP="001626BF">
      <w:pPr>
        <w:numPr>
          <w:ilvl w:val="0"/>
          <w:numId w:val="2"/>
        </w:numPr>
        <w:spacing w:after="0" w:line="240" w:lineRule="auto"/>
        <w:rPr>
          <w:rFonts w:ascii="Calibri" w:eastAsia="Calibri" w:hAnsi="Calibri" w:cs="Calibri"/>
          <w:sz w:val="24"/>
          <w:szCs w:val="24"/>
          <w:lang w:val="en"/>
        </w:rPr>
      </w:pPr>
      <w:r w:rsidRPr="001626BF">
        <w:rPr>
          <w:rFonts w:ascii="Calibri" w:eastAsia="Calibri" w:hAnsi="Calibri" w:cs="Calibri"/>
          <w:sz w:val="24"/>
          <w:szCs w:val="24"/>
          <w:lang w:val="en"/>
        </w:rPr>
        <w:t xml:space="preserve">Contact the LPHA to confirm the case and begin collaboration on contact tracing, by providing cohort logs to identify exposed individuals. </w:t>
      </w:r>
    </w:p>
    <w:p w:rsidR="001626BF" w:rsidRPr="001626BF" w:rsidRDefault="001626BF" w:rsidP="001626BF">
      <w:pPr>
        <w:numPr>
          <w:ilvl w:val="0"/>
          <w:numId w:val="2"/>
        </w:numPr>
        <w:spacing w:after="0" w:line="240" w:lineRule="auto"/>
        <w:rPr>
          <w:rFonts w:ascii="Calibri" w:eastAsia="Calibri" w:hAnsi="Calibri" w:cs="Calibri"/>
          <w:sz w:val="24"/>
          <w:szCs w:val="24"/>
          <w:lang w:val="en"/>
        </w:rPr>
      </w:pPr>
      <w:r w:rsidRPr="001626BF">
        <w:rPr>
          <w:rFonts w:ascii="Calibri" w:eastAsia="Calibri" w:hAnsi="Calibri" w:cs="Calibri"/>
          <w:sz w:val="24"/>
          <w:szCs w:val="24"/>
          <w:lang w:val="en"/>
        </w:rPr>
        <w:t>Use established communication protocol and customize communication templates to notify affected class/cohort/staff that LPHA is aware of COVID-19 case, and will assist in determining and notifying exposed individuals.</w:t>
      </w:r>
    </w:p>
    <w:p w:rsidR="001626BF" w:rsidRPr="001626BF" w:rsidRDefault="001626BF" w:rsidP="001626BF">
      <w:pPr>
        <w:spacing w:after="0" w:line="240" w:lineRule="auto"/>
        <w:rPr>
          <w:rFonts w:ascii="Calibri" w:eastAsia="Calibri" w:hAnsi="Calibri" w:cs="Calibri"/>
          <w:sz w:val="24"/>
          <w:szCs w:val="24"/>
          <w:lang w:val="en"/>
        </w:rPr>
      </w:pPr>
    </w:p>
    <w:p w:rsidR="001626BF" w:rsidRPr="001626BF" w:rsidRDefault="001626BF" w:rsidP="001626BF">
      <w:pPr>
        <w:spacing w:after="0" w:line="240" w:lineRule="auto"/>
        <w:rPr>
          <w:rFonts w:ascii="Calibri" w:eastAsia="Calibri" w:hAnsi="Calibri" w:cs="Calibri"/>
          <w:sz w:val="24"/>
          <w:szCs w:val="24"/>
          <w:lang w:val="en"/>
        </w:rPr>
      </w:pPr>
      <w:r w:rsidRPr="001626BF">
        <w:rPr>
          <w:rFonts w:ascii="Calibri" w:eastAsia="Calibri" w:hAnsi="Calibri" w:cs="Calibri"/>
          <w:sz w:val="24"/>
          <w:szCs w:val="24"/>
          <w:lang w:val="en"/>
        </w:rPr>
        <w:t xml:space="preserve">If the LPHA recommends an entire cohort (or other identified group) requires quarantine, a notification will be sent to those impacted to isolate at home for 10 days after symptoms first appear and until 24 hours after fever us resolved, without use of fever-reducing medicine and other symptoms are improving. More information can be found in </w:t>
      </w:r>
      <w:hyperlink w:anchor="37ylwf7wx5k2">
        <w:r w:rsidRPr="001626BF">
          <w:rPr>
            <w:rFonts w:ascii="Calibri" w:eastAsia="Calibri" w:hAnsi="Calibri" w:cs="Calibri"/>
            <w:color w:val="1155CC"/>
            <w:sz w:val="24"/>
            <w:szCs w:val="24"/>
            <w:u w:val="single"/>
            <w:lang w:val="en"/>
          </w:rPr>
          <w:t>Scenario 7</w:t>
        </w:r>
      </w:hyperlink>
      <w:r w:rsidRPr="001626BF">
        <w:rPr>
          <w:rFonts w:ascii="Calibri" w:eastAsia="Calibri" w:hAnsi="Calibri" w:cs="Calibri"/>
          <w:sz w:val="24"/>
          <w:szCs w:val="24"/>
          <w:lang w:val="en"/>
        </w:rPr>
        <w:t>.</w:t>
      </w:r>
    </w:p>
    <w:p w:rsidR="001626BF" w:rsidRPr="001626BF" w:rsidRDefault="001626BF" w:rsidP="001626BF">
      <w:pPr>
        <w:spacing w:after="0" w:line="240" w:lineRule="auto"/>
        <w:rPr>
          <w:rFonts w:ascii="Calibri" w:eastAsia="Calibri" w:hAnsi="Calibri" w:cs="Calibri"/>
          <w:sz w:val="24"/>
          <w:szCs w:val="24"/>
          <w:lang w:val="en"/>
        </w:rPr>
      </w:pPr>
    </w:p>
    <w:p w:rsidR="001626BF" w:rsidRPr="001626BF" w:rsidRDefault="001626BF" w:rsidP="001626BF">
      <w:pPr>
        <w:spacing w:after="0" w:line="240" w:lineRule="auto"/>
        <w:rPr>
          <w:rFonts w:ascii="Calibri" w:eastAsia="Calibri" w:hAnsi="Calibri" w:cs="Calibri"/>
          <w:sz w:val="24"/>
          <w:szCs w:val="24"/>
          <w:lang w:val="en"/>
        </w:rPr>
      </w:pPr>
      <w:r w:rsidRPr="001626BF">
        <w:rPr>
          <w:rFonts w:ascii="Calibri" w:eastAsia="Calibri" w:hAnsi="Calibri" w:cs="Calibri"/>
          <w:sz w:val="24"/>
          <w:szCs w:val="24"/>
          <w:lang w:val="en"/>
        </w:rPr>
        <w:t xml:space="preserve"> If the percentage of cases within a particular school population goes above a level at which managing or containing an outbreak becomes more difficult, schools should consider closing In-Person Instruction to limit the spread of the virus among students and staff, and to allow the facility to be thoroughly cleaned.</w:t>
      </w:r>
    </w:p>
    <w:p w:rsidR="001626BF" w:rsidRPr="001626BF" w:rsidRDefault="001626BF" w:rsidP="001626BF">
      <w:pPr>
        <w:spacing w:after="0" w:line="240" w:lineRule="auto"/>
        <w:rPr>
          <w:rFonts w:ascii="Calibri" w:eastAsia="Calibri" w:hAnsi="Calibri" w:cs="Calibri"/>
          <w:sz w:val="24"/>
          <w:szCs w:val="24"/>
          <w:lang w:val="en"/>
        </w:rPr>
      </w:pPr>
    </w:p>
    <w:p w:rsidR="001626BF" w:rsidRPr="001626BF" w:rsidRDefault="001626BF" w:rsidP="001626BF">
      <w:pPr>
        <w:spacing w:after="0" w:line="240" w:lineRule="auto"/>
        <w:rPr>
          <w:rFonts w:ascii="Calibri" w:eastAsia="Calibri" w:hAnsi="Calibri" w:cs="Calibri"/>
          <w:b/>
          <w:sz w:val="24"/>
          <w:szCs w:val="24"/>
          <w:lang w:val="en"/>
        </w:rPr>
      </w:pPr>
      <w:r w:rsidRPr="001626BF">
        <w:rPr>
          <w:rFonts w:ascii="Calibri" w:eastAsia="Calibri" w:hAnsi="Calibri" w:cs="Calibri"/>
          <w:b/>
          <w:sz w:val="24"/>
          <w:szCs w:val="24"/>
          <w:lang w:val="en"/>
        </w:rPr>
        <w:t xml:space="preserve">Can a school be partially closed to In-Person Instruction when there are COVID-positive cases? </w:t>
      </w:r>
    </w:p>
    <w:p w:rsidR="001626BF" w:rsidRPr="001626BF" w:rsidRDefault="001626BF" w:rsidP="001626BF">
      <w:pPr>
        <w:spacing w:after="0" w:line="240" w:lineRule="auto"/>
        <w:rPr>
          <w:rFonts w:ascii="Calibri" w:eastAsia="Calibri" w:hAnsi="Calibri" w:cs="Calibri"/>
          <w:sz w:val="24"/>
          <w:szCs w:val="24"/>
          <w:lang w:val="en"/>
        </w:rPr>
      </w:pPr>
      <w:r w:rsidRPr="001626BF">
        <w:rPr>
          <w:rFonts w:ascii="Calibri" w:eastAsia="Calibri" w:hAnsi="Calibri" w:cs="Calibri"/>
          <w:sz w:val="24"/>
          <w:szCs w:val="24"/>
          <w:lang w:val="en"/>
        </w:rPr>
        <w:t>Yes. It depends on the size of the school and the number of people infected. A school could potentially continue offering in-person instruction if, for example, local public health authorities, in their investigation, determine that the outbreak was contained within a certain part of the facility, and that confirmed cases and their close contacts spent time only in certain areas.</w:t>
      </w:r>
    </w:p>
    <w:bookmarkStart w:id="4" w:name="_c7cz7wocsrl6" w:colFirst="0" w:colLast="0"/>
    <w:bookmarkEnd w:id="4"/>
    <w:p w:rsidR="001626BF" w:rsidRPr="001626BF" w:rsidRDefault="001626BF" w:rsidP="001626BF">
      <w:pPr>
        <w:keepNext/>
        <w:keepLines/>
        <w:spacing w:before="360" w:after="120" w:line="240" w:lineRule="auto"/>
        <w:outlineLvl w:val="1"/>
        <w:rPr>
          <w:rFonts w:ascii="Calibri" w:eastAsia="Calibri" w:hAnsi="Calibri" w:cs="Calibri"/>
          <w:sz w:val="32"/>
          <w:szCs w:val="32"/>
          <w:lang w:val="en"/>
        </w:rPr>
      </w:pPr>
      <w:r w:rsidRPr="001626BF">
        <w:rPr>
          <w:rFonts w:ascii="Calibri" w:eastAsia="Calibri" w:hAnsi="Calibri" w:cs="Calibri"/>
          <w:sz w:val="32"/>
          <w:szCs w:val="32"/>
          <w:lang w:val="en"/>
        </w:rPr>
        <w:fldChar w:fldCharType="begin"/>
      </w:r>
      <w:r w:rsidRPr="001626BF">
        <w:rPr>
          <w:rFonts w:ascii="Calibri" w:eastAsia="Calibri" w:hAnsi="Calibri" w:cs="Calibri"/>
          <w:sz w:val="32"/>
          <w:szCs w:val="32"/>
          <w:lang w:val="en"/>
        </w:rPr>
        <w:instrText xml:space="preserve"> HYPERLINK "https://www.oregon.gov/ode/students-and-family/healthsafety/Documents/Ready%20Schools%20Safe%20Learners%202020-21%20Guidance.pdf" </w:instrText>
      </w:r>
      <w:r w:rsidRPr="001626BF">
        <w:rPr>
          <w:rFonts w:ascii="Calibri" w:eastAsia="Calibri" w:hAnsi="Calibri" w:cs="Calibri"/>
          <w:sz w:val="32"/>
          <w:szCs w:val="32"/>
          <w:lang w:val="en"/>
        </w:rPr>
        <w:fldChar w:fldCharType="separate"/>
      </w:r>
      <w:r w:rsidRPr="001626BF">
        <w:rPr>
          <w:rFonts w:ascii="Calibri" w:eastAsia="Calibri" w:hAnsi="Calibri" w:cs="Calibri"/>
          <w:color w:val="0000FF"/>
          <w:sz w:val="32"/>
          <w:szCs w:val="32"/>
          <w:u w:val="single"/>
          <w:lang w:val="en"/>
        </w:rPr>
        <w:t>Authority to Close School(s) to In-Person Instruction</w:t>
      </w:r>
      <w:r w:rsidRPr="001626BF">
        <w:rPr>
          <w:rFonts w:ascii="Calibri" w:eastAsia="Calibri" w:hAnsi="Calibri" w:cs="Calibri"/>
          <w:sz w:val="32"/>
          <w:szCs w:val="32"/>
          <w:lang w:val="en"/>
        </w:rPr>
        <w:fldChar w:fldCharType="end"/>
      </w:r>
    </w:p>
    <w:p w:rsidR="001626BF" w:rsidRPr="001626BF" w:rsidRDefault="001626BF" w:rsidP="001626BF">
      <w:pPr>
        <w:spacing w:after="0" w:line="240" w:lineRule="auto"/>
        <w:rPr>
          <w:rFonts w:ascii="Calibri" w:eastAsia="Calibri" w:hAnsi="Calibri" w:cs="Calibri"/>
          <w:b/>
          <w:sz w:val="24"/>
          <w:szCs w:val="24"/>
          <w:lang w:val="en"/>
        </w:rPr>
      </w:pPr>
      <w:r w:rsidRPr="001626BF">
        <w:rPr>
          <w:rFonts w:ascii="Calibri" w:eastAsia="Calibri" w:hAnsi="Calibri" w:cs="Calibri"/>
          <w:b/>
          <w:sz w:val="24"/>
          <w:szCs w:val="24"/>
          <w:lang w:val="en"/>
        </w:rPr>
        <w:t>Who has the authority to close schools?</w:t>
      </w:r>
    </w:p>
    <w:p w:rsidR="001626BF" w:rsidRPr="001626BF" w:rsidRDefault="001626BF" w:rsidP="001626BF">
      <w:pPr>
        <w:spacing w:before="40" w:after="0" w:line="240" w:lineRule="auto"/>
        <w:rPr>
          <w:rFonts w:ascii="Calibri" w:eastAsia="Calibri" w:hAnsi="Calibri" w:cs="Calibri"/>
          <w:sz w:val="24"/>
          <w:szCs w:val="24"/>
          <w:lang w:val="en"/>
        </w:rPr>
      </w:pPr>
      <w:r w:rsidRPr="001626BF">
        <w:rPr>
          <w:rFonts w:ascii="Calibri" w:eastAsia="Calibri" w:hAnsi="Calibri" w:cs="Calibri"/>
          <w:sz w:val="24"/>
          <w:szCs w:val="24"/>
          <w:lang w:val="en"/>
        </w:rPr>
        <w:t xml:space="preserve">Decisions about when or how schools need to respond to an outbreak of COVID-19 involve collaboration across multiple jurisdictions. If part or an entire school needs to close to in-person instruction and transition from On-Site or Hybrid Instructional models to </w:t>
      </w:r>
      <w:r w:rsidRPr="001626BF">
        <w:rPr>
          <w:rFonts w:ascii="Calibri" w:eastAsia="Calibri" w:hAnsi="Calibri" w:cs="Calibri"/>
          <w:i/>
          <w:color w:val="408740"/>
          <w:sz w:val="24"/>
          <w:szCs w:val="24"/>
          <w:lang w:val="en"/>
        </w:rPr>
        <w:t>Comprehensive</w:t>
      </w:r>
      <w:r w:rsidRPr="001626BF">
        <w:rPr>
          <w:rFonts w:ascii="Calibri" w:eastAsia="Calibri" w:hAnsi="Calibri" w:cs="Calibri"/>
          <w:sz w:val="24"/>
          <w:szCs w:val="24"/>
          <w:lang w:val="en"/>
        </w:rPr>
        <w:t xml:space="preserve"> Distance Learning models as a matter of public health,</w:t>
      </w:r>
      <w:r w:rsidRPr="001626BF">
        <w:rPr>
          <w:rFonts w:ascii="Calibri" w:eastAsia="Calibri" w:hAnsi="Calibri" w:cs="Calibri"/>
          <w:i/>
          <w:color w:val="408740"/>
          <w:sz w:val="24"/>
          <w:szCs w:val="24"/>
          <w:lang w:val="en"/>
        </w:rPr>
        <w:t xml:space="preserve"> or return from Comprehensive Distance Learning Models to Hybrid or On-Site models</w:t>
      </w:r>
      <w:r w:rsidRPr="001626BF">
        <w:rPr>
          <w:rFonts w:ascii="Calibri" w:eastAsia="Calibri" w:hAnsi="Calibri" w:cs="Calibri"/>
          <w:sz w:val="24"/>
          <w:szCs w:val="24"/>
          <w:lang w:val="en"/>
        </w:rPr>
        <w:t>, it is also important that educators, students, families, and the general public have a clear understanding of how decisions are made and who makes those decisions.</w:t>
      </w:r>
    </w:p>
    <w:p w:rsidR="001626BF" w:rsidRPr="001626BF" w:rsidRDefault="001626BF" w:rsidP="001626BF">
      <w:pPr>
        <w:spacing w:after="0" w:line="240" w:lineRule="auto"/>
        <w:rPr>
          <w:rFonts w:ascii="Calibri" w:eastAsia="Calibri" w:hAnsi="Calibri" w:cs="Calibri"/>
          <w:sz w:val="24"/>
          <w:szCs w:val="24"/>
          <w:lang w:val="en"/>
        </w:rPr>
      </w:pPr>
      <w:r w:rsidRPr="001626BF">
        <w:rPr>
          <w:rFonts w:ascii="Calibri" w:eastAsia="Calibri" w:hAnsi="Calibri" w:cs="Calibri"/>
          <w:sz w:val="24"/>
          <w:szCs w:val="24"/>
          <w:lang w:val="en"/>
        </w:rPr>
        <w:t> </w:t>
      </w:r>
    </w:p>
    <w:p w:rsidR="001626BF" w:rsidRPr="001626BF" w:rsidRDefault="001626BF" w:rsidP="001626BF">
      <w:pPr>
        <w:spacing w:before="40" w:after="0" w:line="240" w:lineRule="auto"/>
        <w:rPr>
          <w:rFonts w:ascii="Calibri" w:eastAsia="Calibri" w:hAnsi="Calibri" w:cs="Calibri"/>
          <w:sz w:val="24"/>
          <w:szCs w:val="24"/>
          <w:lang w:val="en"/>
        </w:rPr>
      </w:pPr>
      <w:r w:rsidRPr="001626BF">
        <w:rPr>
          <w:rFonts w:ascii="Calibri" w:eastAsia="Calibri" w:hAnsi="Calibri" w:cs="Calibri"/>
          <w:sz w:val="24"/>
          <w:szCs w:val="24"/>
          <w:lang w:val="en"/>
        </w:rPr>
        <w:t>When determining if part or an entire school needs to close, schools should work in a collaborative manner with Local Public Health Authorities (LPHAs). LPHAs are vital partners to advise and consult on health and safety in schools with school officials but in general decisions of public health at the local level reside with school and district officials. There can be exceptions within local law and any additional authorities should be clarified at the local level.</w:t>
      </w:r>
    </w:p>
    <w:p w:rsidR="001626BF" w:rsidRPr="001626BF" w:rsidRDefault="001626BF" w:rsidP="001626BF">
      <w:pPr>
        <w:spacing w:after="0" w:line="240" w:lineRule="auto"/>
        <w:rPr>
          <w:rFonts w:ascii="Calibri" w:eastAsia="Calibri" w:hAnsi="Calibri" w:cs="Calibri"/>
          <w:b/>
          <w:sz w:val="24"/>
          <w:szCs w:val="24"/>
          <w:lang w:val="en"/>
        </w:rPr>
      </w:pPr>
    </w:p>
    <w:p w:rsidR="001626BF" w:rsidRPr="001626BF" w:rsidRDefault="001626BF" w:rsidP="001626BF">
      <w:pPr>
        <w:keepNext/>
        <w:keepLines/>
        <w:spacing w:before="360" w:after="120" w:line="240" w:lineRule="auto"/>
        <w:outlineLvl w:val="1"/>
        <w:rPr>
          <w:rFonts w:ascii="Calibri" w:eastAsia="Calibri" w:hAnsi="Calibri" w:cs="Calibri"/>
          <w:sz w:val="32"/>
          <w:szCs w:val="32"/>
          <w:lang w:val="en"/>
        </w:rPr>
      </w:pPr>
      <w:bookmarkStart w:id="5" w:name="_us5rqwfcanc9" w:colFirst="0" w:colLast="0"/>
      <w:bookmarkEnd w:id="5"/>
      <w:r w:rsidRPr="001626BF">
        <w:rPr>
          <w:rFonts w:ascii="Calibri" w:eastAsia="Calibri" w:hAnsi="Calibri" w:cs="Calibri"/>
          <w:sz w:val="32"/>
          <w:szCs w:val="32"/>
          <w:lang w:val="en"/>
        </w:rPr>
        <w:t>Public Reporting of School Cases</w:t>
      </w:r>
    </w:p>
    <w:p w:rsidR="001626BF" w:rsidRPr="001626BF" w:rsidRDefault="001626BF" w:rsidP="001626BF">
      <w:pPr>
        <w:spacing w:after="0" w:line="240" w:lineRule="auto"/>
        <w:rPr>
          <w:rFonts w:ascii="Calibri" w:eastAsia="Calibri" w:hAnsi="Calibri" w:cs="Calibri"/>
          <w:b/>
          <w:sz w:val="24"/>
          <w:szCs w:val="24"/>
          <w:lang w:val="en"/>
        </w:rPr>
      </w:pPr>
      <w:r w:rsidRPr="001626BF">
        <w:rPr>
          <w:rFonts w:ascii="Calibri" w:eastAsia="Calibri" w:hAnsi="Calibri" w:cs="Calibri"/>
          <w:b/>
          <w:sz w:val="24"/>
          <w:szCs w:val="24"/>
          <w:lang w:val="en"/>
        </w:rPr>
        <w:t>Why is it important to report outbreaks of positive COVID-19 cases?</w:t>
      </w:r>
    </w:p>
    <w:p w:rsidR="001626BF" w:rsidRPr="001626BF" w:rsidRDefault="001626BF" w:rsidP="001626BF">
      <w:pPr>
        <w:spacing w:after="0" w:line="240" w:lineRule="auto"/>
        <w:rPr>
          <w:rFonts w:ascii="Calibri" w:eastAsia="Calibri" w:hAnsi="Calibri" w:cs="Calibri"/>
          <w:sz w:val="24"/>
          <w:szCs w:val="24"/>
          <w:lang w:val="en"/>
        </w:rPr>
      </w:pPr>
      <w:r w:rsidRPr="001626BF">
        <w:rPr>
          <w:rFonts w:ascii="Calibri" w:eastAsia="Calibri" w:hAnsi="Calibri" w:cs="Calibri"/>
          <w:sz w:val="24"/>
          <w:szCs w:val="24"/>
          <w:lang w:val="en"/>
        </w:rPr>
        <w:t>Public reporting of outbreaks can help people better understand how disease transmission is happening in their communities. For example, if there are suddenly many more cases in a smaller county, reporting of a school outbreak responsible for many new cases can better illustrate why cases have spiked. This information also can prompt people within a particular area or location to take steps to protect themselves, such as by social distancing or wearing face coverings.</w:t>
      </w:r>
    </w:p>
    <w:p w:rsidR="001626BF" w:rsidRPr="001626BF" w:rsidRDefault="001626BF" w:rsidP="001626BF">
      <w:pPr>
        <w:spacing w:after="0" w:line="240" w:lineRule="auto"/>
        <w:rPr>
          <w:rFonts w:ascii="Calibri" w:eastAsia="Calibri" w:hAnsi="Calibri" w:cs="Calibri"/>
          <w:sz w:val="24"/>
          <w:szCs w:val="24"/>
          <w:lang w:val="en"/>
        </w:rPr>
      </w:pPr>
    </w:p>
    <w:p w:rsidR="001626BF" w:rsidRPr="001626BF" w:rsidRDefault="001626BF" w:rsidP="001626BF">
      <w:pPr>
        <w:keepNext/>
        <w:keepLines/>
        <w:spacing w:before="360" w:after="120" w:line="240" w:lineRule="auto"/>
        <w:outlineLvl w:val="1"/>
        <w:rPr>
          <w:rFonts w:ascii="Calibri" w:eastAsia="Calibri" w:hAnsi="Calibri" w:cs="Calibri"/>
          <w:sz w:val="32"/>
          <w:szCs w:val="32"/>
          <w:lang w:val="en"/>
        </w:rPr>
      </w:pPr>
      <w:bookmarkStart w:id="6" w:name="_blemtdr4cbdc" w:colFirst="0" w:colLast="0"/>
      <w:bookmarkEnd w:id="6"/>
      <w:r w:rsidRPr="001626BF">
        <w:rPr>
          <w:rFonts w:ascii="Calibri" w:eastAsia="Calibri" w:hAnsi="Calibri" w:cs="Calibri"/>
          <w:sz w:val="32"/>
          <w:szCs w:val="32"/>
          <w:lang w:val="en"/>
        </w:rPr>
        <w:t>Role of State and Local Public Health Authorities</w:t>
      </w:r>
    </w:p>
    <w:p w:rsidR="001626BF" w:rsidRPr="001626BF" w:rsidRDefault="001626BF" w:rsidP="001626BF">
      <w:pPr>
        <w:spacing w:after="0" w:line="240" w:lineRule="auto"/>
        <w:rPr>
          <w:rFonts w:ascii="Calibri" w:eastAsia="Calibri" w:hAnsi="Calibri" w:cs="Calibri"/>
          <w:b/>
          <w:sz w:val="24"/>
          <w:szCs w:val="24"/>
          <w:lang w:val="en"/>
        </w:rPr>
      </w:pPr>
      <w:r w:rsidRPr="001626BF">
        <w:rPr>
          <w:rFonts w:ascii="Calibri" w:eastAsia="Calibri" w:hAnsi="Calibri" w:cs="Calibri"/>
          <w:b/>
          <w:sz w:val="24"/>
          <w:szCs w:val="24"/>
          <w:lang w:val="en"/>
        </w:rPr>
        <w:t>What is OHA’s role in responding to outbreaks in school districts around the state?</w:t>
      </w:r>
    </w:p>
    <w:p w:rsidR="001626BF" w:rsidRPr="001626BF" w:rsidRDefault="001626BF" w:rsidP="001626BF">
      <w:pPr>
        <w:spacing w:after="0" w:line="240" w:lineRule="auto"/>
        <w:rPr>
          <w:rFonts w:ascii="Calibri" w:eastAsia="Calibri" w:hAnsi="Calibri" w:cs="Calibri"/>
          <w:sz w:val="24"/>
          <w:szCs w:val="24"/>
          <w:lang w:val="en"/>
        </w:rPr>
      </w:pPr>
      <w:r w:rsidRPr="001626BF">
        <w:rPr>
          <w:rFonts w:ascii="Calibri" w:eastAsia="Calibri" w:hAnsi="Calibri" w:cs="Calibri"/>
          <w:sz w:val="24"/>
          <w:szCs w:val="24"/>
          <w:lang w:val="en"/>
        </w:rPr>
        <w:t>OHA supports local public health authorities and schools in responding to cases and outbreaks through data sharing, technical assistance—recommendations for limiting the spread of the virus within a facility—and case investigation, which includes interviewing individuals who test positive for COVID-19 and tracing their close contacts.</w:t>
      </w:r>
    </w:p>
    <w:p w:rsidR="001626BF" w:rsidRPr="001626BF" w:rsidRDefault="001626BF" w:rsidP="001626BF">
      <w:pPr>
        <w:spacing w:after="0" w:line="240" w:lineRule="auto"/>
        <w:rPr>
          <w:rFonts w:ascii="Calibri" w:eastAsia="Calibri" w:hAnsi="Calibri" w:cs="Calibri"/>
          <w:b/>
          <w:sz w:val="24"/>
          <w:szCs w:val="24"/>
          <w:lang w:val="en"/>
        </w:rPr>
      </w:pPr>
    </w:p>
    <w:p w:rsidR="001626BF" w:rsidRPr="001626BF" w:rsidRDefault="001626BF" w:rsidP="001626BF">
      <w:pPr>
        <w:spacing w:after="0" w:line="240" w:lineRule="auto"/>
        <w:rPr>
          <w:rFonts w:ascii="Calibri" w:eastAsia="Calibri" w:hAnsi="Calibri" w:cs="Calibri"/>
          <w:b/>
          <w:sz w:val="24"/>
          <w:szCs w:val="24"/>
          <w:lang w:val="en"/>
        </w:rPr>
      </w:pPr>
      <w:r w:rsidRPr="001626BF">
        <w:rPr>
          <w:rFonts w:ascii="Calibri" w:eastAsia="Calibri" w:hAnsi="Calibri" w:cs="Calibri"/>
          <w:b/>
          <w:sz w:val="24"/>
          <w:szCs w:val="24"/>
          <w:lang w:val="en"/>
        </w:rPr>
        <w:t>What is the LPHA’s role in responding to outbreaks in school districts around the state?</w:t>
      </w:r>
    </w:p>
    <w:p w:rsidR="001626BF" w:rsidRPr="001626BF" w:rsidRDefault="001626BF" w:rsidP="001626BF">
      <w:pPr>
        <w:spacing w:after="0" w:line="240" w:lineRule="auto"/>
        <w:rPr>
          <w:rFonts w:ascii="Calibri" w:eastAsia="Calibri" w:hAnsi="Calibri" w:cs="Calibri"/>
          <w:sz w:val="24"/>
          <w:szCs w:val="24"/>
          <w:lang w:val="en"/>
        </w:rPr>
      </w:pPr>
      <w:r w:rsidRPr="001626BF">
        <w:rPr>
          <w:rFonts w:ascii="Calibri" w:eastAsia="Calibri" w:hAnsi="Calibri" w:cs="Calibri"/>
          <w:sz w:val="24"/>
          <w:szCs w:val="24"/>
          <w:lang w:val="en"/>
        </w:rPr>
        <w:t>Local public health authorities, with support from the Oregon Health Authority, conduct case investigation and contact tracing activities, as well provide recommendations on ways to limit the spread of the virus in a particular location, such as separating groups of people, quarantine and isolation, and good disinfection and hygiene practices.</w:t>
      </w:r>
    </w:p>
    <w:p w:rsidR="00D21B50" w:rsidRDefault="001626BF">
      <w:bookmarkStart w:id="7" w:name="_GoBack"/>
      <w:bookmarkEnd w:id="7"/>
    </w:p>
    <w:sectPr w:rsidR="00D21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850F5"/>
    <w:multiLevelType w:val="multilevel"/>
    <w:tmpl w:val="1CF2D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99170A3"/>
    <w:multiLevelType w:val="multilevel"/>
    <w:tmpl w:val="C902E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BF"/>
    <w:rsid w:val="00016C45"/>
    <w:rsid w:val="001626BF"/>
    <w:rsid w:val="008C3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F8642-5DC4-425C-B0A4-A8FDBA54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gon.gov/ode/students-and-family/healthsafety/Documents/Ready%20Schools%20Safe%20Learners%202020-21%20Guidance.pdf" TargetMode="External"/><Relationship Id="rId11" Type="http://schemas.openxmlformats.org/officeDocument/2006/relationships/customXml" Target="../customXml/item3.xml"/><Relationship Id="rId5" Type="http://schemas.openxmlformats.org/officeDocument/2006/relationships/hyperlink" Target="https://ecfr.io/Title-34/Part-9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2020-08-25T15:38:52+00:00</Remediation_x0020_Date>
  </documentManagement>
</p:properties>
</file>

<file path=customXml/itemProps1.xml><?xml version="1.0" encoding="utf-8"?>
<ds:datastoreItem xmlns:ds="http://schemas.openxmlformats.org/officeDocument/2006/customXml" ds:itemID="{FB8E2339-A1D1-4848-8329-6E37BA16308A}"/>
</file>

<file path=customXml/itemProps2.xml><?xml version="1.0" encoding="utf-8"?>
<ds:datastoreItem xmlns:ds="http://schemas.openxmlformats.org/officeDocument/2006/customXml" ds:itemID="{9ABC3EE9-EBD5-4582-8A28-099FDD9852A0}"/>
</file>

<file path=customXml/itemProps3.xml><?xml version="1.0" encoding="utf-8"?>
<ds:datastoreItem xmlns:ds="http://schemas.openxmlformats.org/officeDocument/2006/customXml" ds:itemID="{C5CBCD2C-C8FD-43AA-9215-08453C97184E}"/>
</file>

<file path=docProps/app.xml><?xml version="1.0" encoding="utf-8"?>
<Properties xmlns="http://schemas.openxmlformats.org/officeDocument/2006/extended-properties" xmlns:vt="http://schemas.openxmlformats.org/officeDocument/2006/docPropsVTypes">
  <Template>Normal</Template>
  <TotalTime>1</TotalTime>
  <Pages>4</Pages>
  <Words>1533</Words>
  <Characters>8743</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Frequently Asked Questions for School Leaders</vt:lpstr>
      <vt:lpstr>    Protecting Student and Staff Privacy</vt:lpstr>
      <vt:lpstr>    A Single Positive Case of COVID-19</vt:lpstr>
      <vt:lpstr>    Initial Response to a Positive Case(s) at School</vt:lpstr>
      <vt:lpstr>    When to Close School(s) to In-Person Instruction </vt:lpstr>
      <vt:lpstr>    Authority to Close School(s) to In-Person Instruction</vt:lpstr>
      <vt:lpstr>    Public Reporting of School Cases</vt:lpstr>
      <vt:lpstr>    Role of State and Local Public Health Authorities</vt:lpstr>
    </vt:vector>
  </TitlesOfParts>
  <Company>Oregon Department of Education</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Peter - ODE</dc:creator>
  <cp:keywords/>
  <dc:description/>
  <cp:lastModifiedBy>RUDY Peter - ODE</cp:lastModifiedBy>
  <cp:revision>1</cp:revision>
  <dcterms:created xsi:type="dcterms:W3CDTF">2020-08-24T23:45:00Z</dcterms:created>
  <dcterms:modified xsi:type="dcterms:W3CDTF">2020-08-24T23:46:00Z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