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548" w:rsidRDefault="00057548">
      <w:pPr>
        <w:jc w:val="center"/>
        <w:rPr>
          <w:b/>
          <w:bCs/>
          <w:sz w:val="20"/>
          <w:szCs w:val="20"/>
        </w:rPr>
      </w:pPr>
      <w:bookmarkStart w:id="0" w:name="_GoBack"/>
      <w:bookmarkEnd w:id="0"/>
      <w:r>
        <w:rPr>
          <w:b/>
          <w:bCs/>
          <w:sz w:val="20"/>
          <w:szCs w:val="20"/>
        </w:rPr>
        <w:t>THÔNG BÁO TRƯỚC VỀ THẨM ĐỊNH/CHẤP THUẬN CHO THẨM ĐỊNH</w:t>
      </w:r>
    </w:p>
    <w:p w:rsidR="00057548" w:rsidRDefault="00057548">
      <w:pPr>
        <w:rPr>
          <w:sz w:val="18"/>
          <w:szCs w:val="18"/>
        </w:rPr>
      </w:pPr>
    </w:p>
    <w:p w:rsidR="00057548" w:rsidRDefault="00057548">
      <w:pPr>
        <w:rPr>
          <w:sz w:val="18"/>
          <w:szCs w:val="18"/>
        </w:rPr>
      </w:pPr>
    </w:p>
    <w:p w:rsidR="00057548" w:rsidRDefault="00057548">
      <w:pPr>
        <w:tabs>
          <w:tab w:val="left" w:pos="540"/>
          <w:tab w:val="right" w:leader="underscore" w:pos="4680"/>
        </w:tabs>
        <w:rPr>
          <w:sz w:val="18"/>
          <w:szCs w:val="18"/>
        </w:rPr>
      </w:pPr>
      <w:r>
        <w:rPr>
          <w:sz w:val="18"/>
          <w:szCs w:val="18"/>
        </w:rPr>
        <w:t>Kính gửi</w:t>
      </w:r>
      <w:r>
        <w:rPr>
          <w:sz w:val="18"/>
          <w:szCs w:val="18"/>
        </w:rPr>
        <w:tab/>
      </w:r>
      <w:r>
        <w:rPr>
          <w:sz w:val="18"/>
          <w:szCs w:val="18"/>
        </w:rPr>
        <w:tab/>
        <w:t>,</w:t>
      </w:r>
    </w:p>
    <w:p w:rsidR="00057548" w:rsidRDefault="00057548">
      <w:pPr>
        <w:tabs>
          <w:tab w:val="right" w:leader="underscore" w:pos="4680"/>
        </w:tabs>
        <w:rPr>
          <w:sz w:val="18"/>
          <w:szCs w:val="18"/>
        </w:rPr>
      </w:pPr>
    </w:p>
    <w:p w:rsidR="00057548" w:rsidRDefault="00057548">
      <w:pPr>
        <w:tabs>
          <w:tab w:val="right" w:leader="underscore" w:pos="4680"/>
          <w:tab w:val="left" w:pos="4860"/>
        </w:tabs>
        <w:rPr>
          <w:sz w:val="18"/>
          <w:szCs w:val="18"/>
        </w:rPr>
      </w:pPr>
      <w:r>
        <w:rPr>
          <w:sz w:val="18"/>
          <w:szCs w:val="18"/>
        </w:rPr>
        <w:tab/>
      </w:r>
      <w:r>
        <w:rPr>
          <w:sz w:val="18"/>
          <w:szCs w:val="18"/>
        </w:rPr>
        <w:tab/>
        <w:t>đã được giới thiệu đi thẩm định. Nhóm đề nghị như sau:</w:t>
      </w:r>
    </w:p>
    <w:p w:rsidR="00057548" w:rsidRDefault="00057548">
      <w:pPr>
        <w:rPr>
          <w:sz w:val="18"/>
          <w:szCs w:val="18"/>
        </w:rPr>
      </w:pPr>
    </w:p>
    <w:tbl>
      <w:tblPr>
        <w:tblW w:w="108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520"/>
        <w:gridCol w:w="2520"/>
        <w:gridCol w:w="5760"/>
      </w:tblGrid>
      <w:tr w:rsidR="00057548">
        <w:tblPrEx>
          <w:tblCellMar>
            <w:top w:w="0" w:type="dxa"/>
            <w:bottom w:w="0" w:type="dxa"/>
          </w:tblCellMar>
        </w:tblPrEx>
        <w:trPr>
          <w:jc w:val="center"/>
        </w:trPr>
        <w:tc>
          <w:tcPr>
            <w:tcW w:w="2520" w:type="dxa"/>
          </w:tcPr>
          <w:p w:rsidR="00057548" w:rsidRDefault="00057548">
            <w:pPr>
              <w:ind w:left="288" w:hanging="288"/>
              <w:rPr>
                <w:sz w:val="20"/>
                <w:szCs w:val="20"/>
              </w:rPr>
            </w:pPr>
            <w:r>
              <w:rPr>
                <w:sz w:val="20"/>
                <w:szCs w:val="20"/>
              </w:rPr>
              <w:sym w:font="Wingdings" w:char="F06F"/>
            </w:r>
            <w:r>
              <w:rPr>
                <w:sz w:val="20"/>
                <w:szCs w:val="20"/>
              </w:rPr>
              <w:tab/>
              <w:t>Đánh giá nhu cầu cần dịch vụ can thiệp sớm hoặc dịch vụ giáo dục đặc biệt của con quý vị.</w:t>
            </w:r>
          </w:p>
        </w:tc>
        <w:tc>
          <w:tcPr>
            <w:tcW w:w="2520" w:type="dxa"/>
          </w:tcPr>
          <w:p w:rsidR="00057548" w:rsidRDefault="00057548">
            <w:pPr>
              <w:ind w:left="288" w:hanging="288"/>
              <w:rPr>
                <w:sz w:val="20"/>
                <w:szCs w:val="20"/>
              </w:rPr>
            </w:pPr>
            <w:r>
              <w:rPr>
                <w:sz w:val="20"/>
                <w:szCs w:val="20"/>
              </w:rPr>
              <w:sym w:font="Wingdings" w:char="F06F"/>
            </w:r>
            <w:r>
              <w:rPr>
                <w:sz w:val="20"/>
                <w:szCs w:val="20"/>
              </w:rPr>
              <w:tab/>
              <w:t>Đánh giá lại các nhu cầu của con quý vị đối với các dịch vụ giáo dục đặc bi</w:t>
            </w:r>
            <w:r>
              <w:rPr>
                <w:sz w:val="20"/>
                <w:szCs w:val="20"/>
              </w:rPr>
              <w:t>ệ</w:t>
            </w:r>
            <w:r>
              <w:rPr>
                <w:sz w:val="20"/>
                <w:szCs w:val="20"/>
              </w:rPr>
              <w:t>t.</w:t>
            </w:r>
          </w:p>
        </w:tc>
        <w:tc>
          <w:tcPr>
            <w:tcW w:w="5760" w:type="dxa"/>
          </w:tcPr>
          <w:p w:rsidR="00057548" w:rsidRDefault="00057548">
            <w:pPr>
              <w:ind w:left="288" w:hanging="288"/>
              <w:rPr>
                <w:sz w:val="20"/>
                <w:szCs w:val="20"/>
              </w:rPr>
            </w:pPr>
            <w:r>
              <w:rPr>
                <w:sz w:val="20"/>
                <w:szCs w:val="20"/>
              </w:rPr>
              <w:sym w:font="Wingdings" w:char="F06F"/>
            </w:r>
            <w:r>
              <w:rPr>
                <w:sz w:val="20"/>
                <w:szCs w:val="20"/>
              </w:rPr>
              <w:tab/>
              <w:t>Không cần thêm thông tin thẩm định để quyết định con quý vị tiếp tục cần dịch vụ giáo dục đặc biệt. (Các) lý d</w:t>
            </w:r>
            <w:r>
              <w:rPr>
                <w:sz w:val="20"/>
                <w:szCs w:val="20"/>
              </w:rPr>
              <w:t>o</w:t>
            </w:r>
            <w:r>
              <w:rPr>
                <w:sz w:val="20"/>
                <w:szCs w:val="20"/>
              </w:rPr>
              <w:t xml:space="preserve"> là:</w:t>
            </w:r>
          </w:p>
          <w:p w:rsidR="00057548" w:rsidRDefault="00057548">
            <w:pPr>
              <w:tabs>
                <w:tab w:val="right" w:leader="underscore" w:pos="5364"/>
              </w:tabs>
              <w:ind w:left="288" w:hanging="288"/>
              <w:rPr>
                <w:sz w:val="20"/>
                <w:szCs w:val="20"/>
              </w:rPr>
            </w:pPr>
            <w:r>
              <w:rPr>
                <w:sz w:val="20"/>
                <w:szCs w:val="20"/>
              </w:rPr>
              <w:tab/>
            </w:r>
            <w:r>
              <w:rPr>
                <w:sz w:val="20"/>
                <w:szCs w:val="20"/>
              </w:rPr>
              <w:tab/>
            </w:r>
          </w:p>
          <w:p w:rsidR="00057548" w:rsidRDefault="00057548">
            <w:pPr>
              <w:ind w:left="288" w:hanging="288"/>
              <w:rPr>
                <w:sz w:val="20"/>
                <w:szCs w:val="20"/>
              </w:rPr>
            </w:pPr>
            <w:r>
              <w:rPr>
                <w:sz w:val="20"/>
                <w:szCs w:val="20"/>
              </w:rPr>
              <w:tab/>
              <w:t>Nếu quý vị không đồng ý, quý vị có thể yêu cầu đánh giá để xác định con quý vị có tiếp tục là đứa trẻ bị khuyết tật hay không.</w:t>
            </w:r>
          </w:p>
        </w:tc>
      </w:tr>
    </w:tbl>
    <w:p w:rsidR="00057548" w:rsidRDefault="00057548">
      <w:pPr>
        <w:rPr>
          <w:sz w:val="20"/>
          <w:szCs w:val="20"/>
        </w:rPr>
      </w:pPr>
    </w:p>
    <w:p w:rsidR="00057548" w:rsidRDefault="00057548">
      <w:pPr>
        <w:tabs>
          <w:tab w:val="left" w:pos="360"/>
        </w:tabs>
        <w:rPr>
          <w:sz w:val="20"/>
          <w:szCs w:val="20"/>
        </w:rPr>
      </w:pPr>
      <w:r>
        <w:rPr>
          <w:sz w:val="20"/>
          <w:szCs w:val="20"/>
        </w:rPr>
        <w:t>Bởi vì:</w:t>
      </w:r>
    </w:p>
    <w:p w:rsidR="00057548" w:rsidRDefault="00057548">
      <w:pPr>
        <w:tabs>
          <w:tab w:val="left" w:pos="360"/>
        </w:tabs>
        <w:rPr>
          <w:sz w:val="20"/>
          <w:szCs w:val="20"/>
        </w:rPr>
      </w:pPr>
    </w:p>
    <w:p w:rsidR="00057548" w:rsidRDefault="00057548">
      <w:pPr>
        <w:tabs>
          <w:tab w:val="left" w:pos="360"/>
        </w:tabs>
        <w:rPr>
          <w:sz w:val="20"/>
          <w:szCs w:val="20"/>
        </w:rPr>
      </w:pPr>
      <w:r>
        <w:rPr>
          <w:sz w:val="20"/>
          <w:szCs w:val="20"/>
        </w:rPr>
        <w:t>Đề xuất này dựa trên các thủ tục, khám nghiệm, hồ sơ hoặc báo cáo thẩm định sau đây:</w:t>
      </w:r>
    </w:p>
    <w:p w:rsidR="00057548" w:rsidRDefault="00057548">
      <w:pPr>
        <w:tabs>
          <w:tab w:val="left" w:pos="360"/>
        </w:tabs>
        <w:rPr>
          <w:sz w:val="20"/>
          <w:szCs w:val="20"/>
        </w:rPr>
      </w:pPr>
    </w:p>
    <w:p w:rsidR="00057548" w:rsidRDefault="00057548">
      <w:pPr>
        <w:tabs>
          <w:tab w:val="left" w:pos="360"/>
        </w:tabs>
        <w:rPr>
          <w:sz w:val="20"/>
          <w:szCs w:val="20"/>
        </w:rPr>
      </w:pPr>
    </w:p>
    <w:p w:rsidR="00057548" w:rsidRDefault="00057548">
      <w:pPr>
        <w:tabs>
          <w:tab w:val="left" w:pos="360"/>
        </w:tabs>
        <w:rPr>
          <w:sz w:val="20"/>
          <w:szCs w:val="20"/>
        </w:rPr>
      </w:pPr>
      <w:r>
        <w:rPr>
          <w:sz w:val="20"/>
          <w:szCs w:val="20"/>
        </w:rPr>
        <w:t>Các lựa chọn khác mà chúng tôi đã cân nhắc là:</w:t>
      </w:r>
    </w:p>
    <w:p w:rsidR="00057548" w:rsidRDefault="00057548">
      <w:pPr>
        <w:tabs>
          <w:tab w:val="left" w:pos="360"/>
        </w:tabs>
        <w:rPr>
          <w:sz w:val="20"/>
          <w:szCs w:val="20"/>
        </w:rPr>
      </w:pPr>
    </w:p>
    <w:p w:rsidR="00057548" w:rsidRDefault="00057548">
      <w:pPr>
        <w:tabs>
          <w:tab w:val="left" w:pos="360"/>
        </w:tabs>
        <w:rPr>
          <w:sz w:val="20"/>
          <w:szCs w:val="20"/>
        </w:rPr>
      </w:pPr>
    </w:p>
    <w:p w:rsidR="00057548" w:rsidRDefault="00057548">
      <w:pPr>
        <w:tabs>
          <w:tab w:val="left" w:pos="360"/>
        </w:tabs>
        <w:rPr>
          <w:sz w:val="20"/>
          <w:szCs w:val="20"/>
        </w:rPr>
      </w:pPr>
      <w:r>
        <w:rPr>
          <w:sz w:val="20"/>
          <w:szCs w:val="20"/>
        </w:rPr>
        <w:t>Chúng tôi quyết định phản đối các lựa chọn này bởi vì:</w:t>
      </w:r>
    </w:p>
    <w:p w:rsidR="00057548" w:rsidRDefault="00057548">
      <w:pPr>
        <w:tabs>
          <w:tab w:val="left" w:pos="360"/>
        </w:tabs>
        <w:rPr>
          <w:sz w:val="20"/>
          <w:szCs w:val="20"/>
        </w:rPr>
      </w:pPr>
    </w:p>
    <w:p w:rsidR="00057548" w:rsidRDefault="00057548">
      <w:pPr>
        <w:tabs>
          <w:tab w:val="left" w:pos="360"/>
        </w:tabs>
        <w:rPr>
          <w:sz w:val="20"/>
          <w:szCs w:val="20"/>
        </w:rPr>
      </w:pPr>
    </w:p>
    <w:p w:rsidR="00057548" w:rsidRDefault="00057548">
      <w:pPr>
        <w:tabs>
          <w:tab w:val="left" w:pos="360"/>
        </w:tabs>
        <w:rPr>
          <w:sz w:val="20"/>
          <w:szCs w:val="20"/>
        </w:rPr>
      </w:pPr>
      <w:r>
        <w:rPr>
          <w:sz w:val="20"/>
          <w:szCs w:val="20"/>
        </w:rPr>
        <w:t>Bất kỳ yếu tố nào khác mà nhóm xem xét:</w:t>
      </w:r>
    </w:p>
    <w:p w:rsidR="00057548" w:rsidRDefault="00057548">
      <w:pPr>
        <w:tabs>
          <w:tab w:val="left" w:pos="360"/>
        </w:tabs>
        <w:rPr>
          <w:sz w:val="20"/>
          <w:szCs w:val="20"/>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057548">
        <w:trPr>
          <w:jc w:val="center"/>
        </w:trPr>
        <w:tc>
          <w:tcPr>
            <w:tcW w:w="11016" w:type="dxa"/>
          </w:tcPr>
          <w:p w:rsidR="00057548" w:rsidRDefault="00057548">
            <w:pPr>
              <w:pStyle w:val="Heading1"/>
              <w:rPr>
                <w:smallCaps w:val="0"/>
                <w:sz w:val="18"/>
                <w:szCs w:val="18"/>
              </w:rPr>
            </w:pPr>
            <w:r>
              <w:rPr>
                <w:smallCaps w:val="0"/>
                <w:sz w:val="18"/>
                <w:szCs w:val="18"/>
              </w:rPr>
              <w:t>Chấp Thuận Thẩm Định</w:t>
            </w:r>
          </w:p>
          <w:p w:rsidR="00057548" w:rsidRDefault="00057548">
            <w:pPr>
              <w:rPr>
                <w:b/>
                <w:bCs/>
                <w:sz w:val="18"/>
                <w:szCs w:val="18"/>
              </w:rPr>
            </w:pPr>
            <w:r>
              <w:rPr>
                <w:b/>
                <w:bCs/>
                <w:sz w:val="18"/>
                <w:szCs w:val="18"/>
              </w:rPr>
              <w:t>Chúng tôi đề nghị quý vị chấp thuận bởi vì:</w:t>
            </w:r>
          </w:p>
          <w:p w:rsidR="00057548" w:rsidRDefault="00057548">
            <w:pPr>
              <w:ind w:left="360" w:hanging="360"/>
              <w:rPr>
                <w:sz w:val="18"/>
                <w:szCs w:val="18"/>
              </w:rPr>
            </w:pPr>
            <w:r>
              <w:rPr>
                <w:sz w:val="28"/>
                <w:szCs w:val="28"/>
              </w:rPr>
              <w:sym w:font="Wingdings" w:char="F06F"/>
            </w:r>
            <w:r>
              <w:rPr>
                <w:sz w:val="28"/>
                <w:szCs w:val="28"/>
              </w:rPr>
              <w:tab/>
            </w:r>
            <w:r>
              <w:rPr>
                <w:sz w:val="18"/>
                <w:szCs w:val="18"/>
              </w:rPr>
              <w:t>Đây là lần thẩm định đầu tiên và sẽ được sử dụng để xác định con quý vị có phải là đứa trẻ khuyết tật hay không và để xác định các nhu cầu cần dị</w:t>
            </w:r>
            <w:r>
              <w:rPr>
                <w:sz w:val="18"/>
                <w:szCs w:val="18"/>
              </w:rPr>
              <w:t>c</w:t>
            </w:r>
            <w:r>
              <w:rPr>
                <w:sz w:val="18"/>
                <w:szCs w:val="18"/>
              </w:rPr>
              <w:t>h vụ can thiệp sớm hoặc giáo dục đặc biệt.</w:t>
            </w:r>
          </w:p>
          <w:p w:rsidR="00057548" w:rsidRDefault="00057548">
            <w:pPr>
              <w:ind w:left="360" w:hanging="360"/>
              <w:rPr>
                <w:sz w:val="8"/>
                <w:szCs w:val="8"/>
              </w:rPr>
            </w:pPr>
            <w:r>
              <w:rPr>
                <w:sz w:val="28"/>
                <w:szCs w:val="28"/>
              </w:rPr>
              <w:sym w:font="Wingdings" w:char="F06F"/>
            </w:r>
            <w:r>
              <w:rPr>
                <w:sz w:val="28"/>
                <w:szCs w:val="28"/>
              </w:rPr>
              <w:tab/>
            </w:r>
            <w:r>
              <w:rPr>
                <w:sz w:val="18"/>
                <w:szCs w:val="18"/>
              </w:rPr>
              <w:t>Phần thẩm định này sẽ bao gồm kiểm tra trí tuệ hoặc tính cách.</w:t>
            </w:r>
          </w:p>
          <w:p w:rsidR="00057548" w:rsidRDefault="00057548">
            <w:pPr>
              <w:ind w:left="360" w:hanging="360"/>
              <w:rPr>
                <w:b/>
                <w:bCs/>
                <w:sz w:val="18"/>
                <w:szCs w:val="18"/>
              </w:rPr>
            </w:pPr>
            <w:r>
              <w:rPr>
                <w:sz w:val="28"/>
                <w:szCs w:val="28"/>
              </w:rPr>
              <w:sym w:font="Wingdings" w:char="F06F"/>
            </w:r>
            <w:r>
              <w:rPr>
                <w:sz w:val="28"/>
                <w:szCs w:val="28"/>
              </w:rPr>
              <w:tab/>
            </w:r>
            <w:r>
              <w:rPr>
                <w:sz w:val="18"/>
                <w:szCs w:val="18"/>
              </w:rPr>
              <w:t>Đây là lần tái thẩm định và sẽ được sử dụng để quyết định việc con quý vị có tiếp tục hội đủ điều kiện và/hoặc các nhu cầu về học tập của con quý vị.</w:t>
            </w:r>
          </w:p>
          <w:p w:rsidR="00057548" w:rsidRDefault="00057548">
            <w:pPr>
              <w:rPr>
                <w:sz w:val="18"/>
                <w:szCs w:val="18"/>
              </w:rPr>
            </w:pPr>
          </w:p>
          <w:p w:rsidR="00057548" w:rsidRDefault="00057548">
            <w:pPr>
              <w:pStyle w:val="BodyText"/>
              <w:tabs>
                <w:tab w:val="clear" w:pos="360"/>
                <w:tab w:val="clear" w:pos="810"/>
              </w:tabs>
            </w:pPr>
            <w:r>
              <w:t>(Các) thủ tục thẩm định, đánh giá và/hoặc (các) bài kiểm tra mà chúng tôi dự định sử dụng bao gồm như sau:</w:t>
            </w:r>
          </w:p>
          <w:p w:rsidR="00057548" w:rsidRDefault="00057548">
            <w:pPr>
              <w:rPr>
                <w:sz w:val="20"/>
                <w:szCs w:val="20"/>
              </w:rPr>
            </w:pPr>
          </w:p>
          <w:p w:rsidR="00057548" w:rsidRDefault="00057548">
            <w:pPr>
              <w:ind w:left="360" w:hanging="360"/>
              <w:rPr>
                <w:sz w:val="12"/>
                <w:szCs w:val="12"/>
              </w:rPr>
            </w:pPr>
            <w:r>
              <w:rPr>
                <w:sz w:val="28"/>
                <w:szCs w:val="28"/>
              </w:rPr>
              <w:sym w:font="Wingdings" w:char="F06F"/>
            </w:r>
            <w:r>
              <w:rPr>
                <w:sz w:val="28"/>
                <w:szCs w:val="28"/>
              </w:rPr>
              <w:tab/>
            </w:r>
            <w:r>
              <w:rPr>
                <w:sz w:val="18"/>
                <w:szCs w:val="18"/>
              </w:rPr>
              <w:t>Tôi cho phép tiến hành thẩm định. Tôi hiểu rằng sự chấp thuận của tôi là tự nguyện và có thể hủy bỏ vào bất kỳ lúc nào trước khi bắt đầu thủ t</w:t>
            </w:r>
            <w:r>
              <w:rPr>
                <w:sz w:val="18"/>
                <w:szCs w:val="18"/>
              </w:rPr>
              <w:t>ụ</w:t>
            </w:r>
            <w:r>
              <w:rPr>
                <w:sz w:val="18"/>
                <w:szCs w:val="18"/>
              </w:rPr>
              <w:t>c thẩm định; hoặc</w:t>
            </w:r>
          </w:p>
          <w:p w:rsidR="00057548" w:rsidRDefault="00057548">
            <w:pPr>
              <w:ind w:left="360" w:hanging="360"/>
              <w:rPr>
                <w:sz w:val="18"/>
                <w:szCs w:val="18"/>
              </w:rPr>
            </w:pPr>
            <w:r>
              <w:rPr>
                <w:sz w:val="28"/>
                <w:szCs w:val="28"/>
              </w:rPr>
              <w:sym w:font="Wingdings" w:char="F06F"/>
            </w:r>
            <w:r>
              <w:rPr>
                <w:sz w:val="28"/>
                <w:szCs w:val="28"/>
              </w:rPr>
              <w:tab/>
            </w:r>
            <w:r>
              <w:rPr>
                <w:sz w:val="18"/>
                <w:szCs w:val="18"/>
              </w:rPr>
              <w:t>Tôi từ chối cho phép tiến hành thẩm định.</w:t>
            </w:r>
          </w:p>
          <w:p w:rsidR="00057548" w:rsidRDefault="00057548">
            <w:pPr>
              <w:rPr>
                <w:sz w:val="18"/>
                <w:szCs w:val="18"/>
              </w:rPr>
            </w:pPr>
          </w:p>
          <w:p w:rsidR="00057548" w:rsidRDefault="00057548">
            <w:pPr>
              <w:pStyle w:val="BodyTextIndent"/>
              <w:tabs>
                <w:tab w:val="clear" w:pos="360"/>
                <w:tab w:val="left" w:pos="7020"/>
                <w:tab w:val="right" w:leader="underscore" w:pos="10422"/>
              </w:tabs>
              <w:ind w:left="0"/>
            </w:pPr>
            <w:r>
              <w:t>Nếu lần thẩm định này bao gồm tiết lộ hồ sơ học bạ của học sinh và cần có sự chấp thuận của phụ huynh, "(các) Mẫu Cho Phép Tiết Lộ Hồ Sơ" cho biết các hồ sơ sẽ được tiết lộ, và tiết lộ cho ai; xem bản Tiết Lộ Hồ Sơ ghi ngày:</w:t>
            </w:r>
            <w:r>
              <w:tab/>
            </w:r>
          </w:p>
          <w:p w:rsidR="00057548" w:rsidRDefault="00057548">
            <w:pPr>
              <w:rPr>
                <w:sz w:val="18"/>
                <w:szCs w:val="18"/>
              </w:rPr>
            </w:pPr>
          </w:p>
          <w:p w:rsidR="00057548" w:rsidRDefault="00057548">
            <w:pPr>
              <w:tabs>
                <w:tab w:val="right" w:leader="underscore" w:pos="5220"/>
                <w:tab w:val="left" w:pos="5400"/>
                <w:tab w:val="right" w:leader="underscore" w:pos="10422"/>
              </w:tabs>
            </w:pPr>
            <w:r>
              <w:tab/>
            </w:r>
            <w:r>
              <w:tab/>
            </w:r>
            <w:r>
              <w:tab/>
            </w:r>
          </w:p>
          <w:p w:rsidR="00057548" w:rsidRDefault="00057548">
            <w:pPr>
              <w:tabs>
                <w:tab w:val="center" w:pos="2520"/>
                <w:tab w:val="center" w:pos="7920"/>
              </w:tabs>
              <w:rPr>
                <w:sz w:val="14"/>
                <w:szCs w:val="14"/>
              </w:rPr>
            </w:pPr>
            <w:r>
              <w:rPr>
                <w:sz w:val="14"/>
                <w:szCs w:val="14"/>
              </w:rPr>
              <w:tab/>
              <w:t>Chữ Ký (Cha Mẹ/Người Giám Hộ/Đại Diện Phụ Huynh)</w:t>
            </w:r>
            <w:r>
              <w:rPr>
                <w:sz w:val="14"/>
                <w:szCs w:val="14"/>
              </w:rPr>
              <w:tab/>
              <w:t>(mm/dd/yy)</w:t>
            </w:r>
          </w:p>
          <w:p w:rsidR="00057548" w:rsidRDefault="00057548">
            <w:pPr>
              <w:tabs>
                <w:tab w:val="left" w:pos="360"/>
              </w:tabs>
              <w:rPr>
                <w:sz w:val="20"/>
                <w:szCs w:val="20"/>
              </w:rPr>
            </w:pPr>
          </w:p>
        </w:tc>
      </w:tr>
    </w:tbl>
    <w:p w:rsidR="00057548" w:rsidRDefault="00057548">
      <w:pPr>
        <w:jc w:val="both"/>
        <w:rPr>
          <w:sz w:val="16"/>
          <w:szCs w:val="16"/>
        </w:rPr>
      </w:pPr>
    </w:p>
    <w:p w:rsidR="00057548" w:rsidRDefault="00057548">
      <w:pPr>
        <w:jc w:val="both"/>
        <w:rPr>
          <w:sz w:val="18"/>
          <w:szCs w:val="18"/>
        </w:rPr>
      </w:pPr>
      <w:r>
        <w:rPr>
          <w:sz w:val="18"/>
          <w:szCs w:val="18"/>
        </w:rPr>
        <w:t>Cha mẹ của một đứa trẻ khuyết tật được bảo vệ theo quyền giáo dục đặc biệt (đính kèm nếu đây là lần thẩm định đầu tiên). Để có bản sao về quyền nhận dịch vụ giáo dục đặc biệt hoặc nếu quý vị cần giúp hiểu rõ hơn về thông tin này, quý vị có thể liên lạc với người có tên ở dưới.</w:t>
      </w:r>
    </w:p>
    <w:p w:rsidR="00057548" w:rsidRDefault="00057548">
      <w:pPr>
        <w:jc w:val="both"/>
        <w:rPr>
          <w:sz w:val="16"/>
          <w:szCs w:val="16"/>
        </w:rPr>
      </w:pPr>
    </w:p>
    <w:p w:rsidR="00057548" w:rsidRDefault="00057548">
      <w:pPr>
        <w:jc w:val="both"/>
        <w:rPr>
          <w:sz w:val="18"/>
          <w:szCs w:val="18"/>
        </w:rPr>
      </w:pPr>
      <w:r>
        <w:rPr>
          <w:sz w:val="18"/>
          <w:szCs w:val="18"/>
        </w:rPr>
        <w:t>Nếu quý vị tin rằng con quý vị hoặc quý vị chưa nhận được các quyền hợp lý theo Đạo Luật Giáo Dục Người Khuyết Tật, quý vị có thể gửi khiếu nại bằng văn bản với Sở Giáo Dục Oregon. Khiếu nại phải có phần trình bày về (các) vấn đề đó và tên cũng như địa chỉ liên lạc của người khiếu nại. Gửi khiếu nại cho Sở Giáo Dục Oregon (ODE). ODE phải điều tra và gửi lệnh bằng văn bản trong vòng 60 ngày. Khung thời gian này có thể được gia hạn trong một số trường hợp.</w:t>
      </w:r>
    </w:p>
    <w:p w:rsidR="00057548" w:rsidRDefault="00057548">
      <w:pPr>
        <w:jc w:val="both"/>
        <w:rPr>
          <w:sz w:val="16"/>
          <w:szCs w:val="16"/>
        </w:rPr>
      </w:pPr>
    </w:p>
    <w:p w:rsidR="00057548" w:rsidRDefault="00057548">
      <w:pPr>
        <w:tabs>
          <w:tab w:val="left" w:pos="360"/>
        </w:tabs>
        <w:rPr>
          <w:sz w:val="16"/>
          <w:szCs w:val="16"/>
        </w:rPr>
      </w:pPr>
    </w:p>
    <w:p w:rsidR="00057548" w:rsidRDefault="00057548" w:rsidP="004A09DB">
      <w:pPr>
        <w:tabs>
          <w:tab w:val="left" w:pos="2724"/>
          <w:tab w:val="right" w:leader="underscore" w:pos="4320"/>
          <w:tab w:val="left" w:pos="4500"/>
          <w:tab w:val="right" w:leader="underscore" w:pos="8820"/>
          <w:tab w:val="left" w:pos="9000"/>
          <w:tab w:val="right" w:leader="underscore" w:pos="10800"/>
        </w:tabs>
        <w:jc w:val="both"/>
        <w:rPr>
          <w:smallCaps/>
          <w:sz w:val="16"/>
          <w:szCs w:val="16"/>
        </w:rPr>
      </w:pPr>
      <w:r>
        <w:rPr>
          <w:smallCaps/>
          <w:sz w:val="16"/>
          <w:szCs w:val="16"/>
        </w:rPr>
        <w:tab/>
      </w:r>
      <w:r w:rsidR="004A09DB">
        <w:rPr>
          <w:smallCaps/>
          <w:sz w:val="16"/>
          <w:szCs w:val="16"/>
        </w:rPr>
        <w:tab/>
      </w:r>
      <w:r>
        <w:rPr>
          <w:smallCaps/>
          <w:sz w:val="16"/>
          <w:szCs w:val="16"/>
        </w:rPr>
        <w:tab/>
      </w:r>
      <w:r>
        <w:rPr>
          <w:smallCaps/>
          <w:sz w:val="16"/>
          <w:szCs w:val="16"/>
        </w:rPr>
        <w:tab/>
      </w:r>
      <w:r>
        <w:rPr>
          <w:smallCaps/>
          <w:sz w:val="16"/>
          <w:szCs w:val="16"/>
        </w:rPr>
        <w:tab/>
      </w:r>
      <w:r>
        <w:rPr>
          <w:smallCaps/>
          <w:sz w:val="16"/>
          <w:szCs w:val="16"/>
        </w:rPr>
        <w:tab/>
      </w:r>
    </w:p>
    <w:p w:rsidR="00057548" w:rsidRDefault="00057548">
      <w:pPr>
        <w:tabs>
          <w:tab w:val="center" w:pos="2160"/>
          <w:tab w:val="center" w:pos="6660"/>
          <w:tab w:val="center" w:pos="10080"/>
        </w:tabs>
        <w:jc w:val="both"/>
        <w:rPr>
          <w:sz w:val="16"/>
          <w:szCs w:val="16"/>
        </w:rPr>
      </w:pPr>
      <w:r>
        <w:rPr>
          <w:sz w:val="16"/>
          <w:szCs w:val="16"/>
        </w:rPr>
        <w:tab/>
        <w:t>Tên</w:t>
      </w:r>
      <w:r>
        <w:rPr>
          <w:sz w:val="16"/>
          <w:szCs w:val="16"/>
        </w:rPr>
        <w:tab/>
        <w:t>Chức Vụ</w:t>
      </w:r>
      <w:r>
        <w:rPr>
          <w:sz w:val="16"/>
          <w:szCs w:val="16"/>
        </w:rPr>
        <w:tab/>
        <w:t>Số Điện Thoại</w:t>
      </w:r>
    </w:p>
    <w:p w:rsidR="00057548" w:rsidRDefault="00057548">
      <w:pPr>
        <w:rPr>
          <w:sz w:val="18"/>
          <w:szCs w:val="18"/>
        </w:rPr>
      </w:pPr>
    </w:p>
    <w:p w:rsidR="00057548" w:rsidRDefault="00057548">
      <w:pPr>
        <w:rPr>
          <w:sz w:val="18"/>
          <w:szCs w:val="18"/>
        </w:rPr>
      </w:pPr>
      <w:r>
        <w:rPr>
          <w:rFonts w:ascii="Wingdings" w:hAnsi="Wingdings" w:cs="Wingdings"/>
          <w:sz w:val="18"/>
          <w:szCs w:val="18"/>
        </w:rPr>
        <w:t></w:t>
      </w:r>
      <w:r>
        <w:rPr>
          <w:rFonts w:ascii="Wingdings" w:hAnsi="Wingdings" w:cs="Wingdings"/>
          <w:sz w:val="18"/>
          <w:szCs w:val="18"/>
        </w:rPr>
        <w:t></w:t>
      </w:r>
      <w:r>
        <w:rPr>
          <w:sz w:val="18"/>
          <w:szCs w:val="18"/>
        </w:rPr>
        <w:t>Một bản sao của các quyền về giáo dục đặc biệt được cung cấp cho phụ huynh.</w:t>
      </w:r>
    </w:p>
    <w:p w:rsidR="00057548" w:rsidRDefault="00057548">
      <w:pPr>
        <w:jc w:val="center"/>
        <w:rPr>
          <w:rFonts w:ascii="Wingdings" w:hAnsi="Wingdings" w:cs="Wingdings"/>
          <w:b/>
          <w:bCs/>
          <w:smallCaps/>
        </w:rPr>
        <w:sectPr w:rsidR="00057548">
          <w:headerReference w:type="default" r:id="rId7"/>
          <w:footerReference w:type="default" r:id="rId8"/>
          <w:pgSz w:w="12240" w:h="15840" w:code="1"/>
          <w:pgMar w:top="1080" w:right="720" w:bottom="720" w:left="720" w:header="0" w:footer="360" w:gutter="0"/>
          <w:paperSrc w:first="15" w:other="15"/>
          <w:cols w:space="720"/>
        </w:sectPr>
      </w:pPr>
    </w:p>
    <w:p w:rsidR="00057548" w:rsidRDefault="00057548">
      <w:pPr>
        <w:jc w:val="center"/>
        <w:rPr>
          <w:b/>
          <w:bCs/>
        </w:rPr>
      </w:pPr>
      <w:r>
        <w:rPr>
          <w:b/>
          <w:bCs/>
        </w:rPr>
        <w:lastRenderedPageBreak/>
        <w:t>THÔNG BÁO TRƯỚC VỀ THẨM ĐỊNH</w:t>
      </w:r>
    </w:p>
    <w:p w:rsidR="00057548" w:rsidRDefault="00057548"/>
    <w:p w:rsidR="00057548" w:rsidRDefault="00057548">
      <w:pPr>
        <w:rPr>
          <w:b/>
          <w:bCs/>
        </w:rPr>
      </w:pPr>
      <w:r>
        <w:rPr>
          <w:b/>
          <w:bCs/>
        </w:rPr>
        <w:t>Mẫu điền này được sử dụng để:</w:t>
      </w:r>
    </w:p>
    <w:p w:rsidR="00057548" w:rsidRDefault="00057548"/>
    <w:p w:rsidR="00057548" w:rsidRDefault="00057548">
      <w:pPr>
        <w:numPr>
          <w:ilvl w:val="0"/>
          <w:numId w:val="5"/>
        </w:numPr>
      </w:pPr>
      <w:r>
        <w:t xml:space="preserve">Có được và lưu hồ </w:t>
      </w:r>
      <w:r>
        <w:t>s</w:t>
      </w:r>
      <w:r>
        <w:t>ơ sự chấp thuận của phụ huynh đối với thủ tục thẩm định ban đầu về nhu cầu cần dịch vụ can thiệp sớm hoặc giáo dục đặc biệt cho trẻ mầm non (trước khi sắp xếp chương trình);</w:t>
      </w:r>
    </w:p>
    <w:p w:rsidR="00057548" w:rsidRDefault="00057548">
      <w:pPr>
        <w:ind w:left="360" w:hanging="360"/>
      </w:pPr>
    </w:p>
    <w:p w:rsidR="00057548" w:rsidRDefault="00057548">
      <w:pPr>
        <w:numPr>
          <w:ilvl w:val="0"/>
          <w:numId w:val="5"/>
        </w:numPr>
      </w:pPr>
      <w:r>
        <w:t xml:space="preserve">Có được và ghi </w:t>
      </w:r>
      <w:r>
        <w:t>h</w:t>
      </w:r>
      <w:r>
        <w:t>ồ sơ sự chấp thuận của phụ huynh đối với thủ tục thẩm định, trong đó sẽ có phần kiểm tra tính cách hoặc trí tuệ cá nhân;</w:t>
      </w:r>
    </w:p>
    <w:p w:rsidR="00057548" w:rsidRDefault="00057548">
      <w:pPr>
        <w:ind w:left="360" w:hanging="360"/>
      </w:pPr>
    </w:p>
    <w:p w:rsidR="00057548" w:rsidRDefault="00057548">
      <w:pPr>
        <w:numPr>
          <w:ilvl w:val="0"/>
          <w:numId w:val="5"/>
        </w:numPr>
      </w:pPr>
      <w:r>
        <w:t>Có được và ghi hồ sơ sự chấp thuận của phụ huynh đối với thủ tục tái thẩm định (cơ quan có thể tiến hành tái thẩm định nếu phụ huynh không hồi âm và cơ quan có thể chứng minh rằng họ đã áp dụng các biện pháp hợp lý để có được sự chấp thuận);</w:t>
      </w:r>
    </w:p>
    <w:p w:rsidR="00057548" w:rsidRDefault="00057548">
      <w:pPr>
        <w:ind w:left="360" w:hanging="360"/>
      </w:pPr>
    </w:p>
    <w:p w:rsidR="00057548" w:rsidRDefault="00057548">
      <w:pPr>
        <w:numPr>
          <w:ilvl w:val="0"/>
          <w:numId w:val="5"/>
        </w:numPr>
      </w:pPr>
      <w:r>
        <w:t>Thông báo bằng văn bản khi nhóm đề xuất không tiến hành thẩm định; và</w:t>
      </w:r>
    </w:p>
    <w:p w:rsidR="00057548" w:rsidRDefault="00057548">
      <w:pPr>
        <w:ind w:left="360" w:hanging="360"/>
      </w:pPr>
    </w:p>
    <w:p w:rsidR="00057548" w:rsidRDefault="00057548">
      <w:pPr>
        <w:numPr>
          <w:ilvl w:val="0"/>
          <w:numId w:val="5"/>
        </w:numPr>
      </w:pPr>
      <w:r>
        <w:t>Thông báo bằng văn bản khi có đề xuất kiểm tra trình độ.</w:t>
      </w:r>
    </w:p>
    <w:p w:rsidR="00057548" w:rsidRDefault="00057548"/>
    <w:p w:rsidR="00057548" w:rsidRDefault="00057548">
      <w:r>
        <w:rPr>
          <w:b/>
          <w:bCs/>
        </w:rPr>
        <w:t>Hướng dẫn:</w:t>
      </w:r>
    </w:p>
    <w:p w:rsidR="00057548" w:rsidRDefault="00057548"/>
    <w:p w:rsidR="00057548" w:rsidRDefault="00057548">
      <w:pPr>
        <w:numPr>
          <w:ilvl w:val="0"/>
          <w:numId w:val="2"/>
        </w:numPr>
        <w:tabs>
          <w:tab w:val="clear" w:pos="990"/>
        </w:tabs>
        <w:ind w:left="360"/>
      </w:pPr>
      <w:r>
        <w:t>Ghi tháng, ngày, và năm hoàn tất mẫu điền.</w:t>
      </w:r>
    </w:p>
    <w:p w:rsidR="00057548" w:rsidRDefault="00057548">
      <w:pPr>
        <w:ind w:left="360" w:hanging="360"/>
      </w:pPr>
    </w:p>
    <w:p w:rsidR="00057548" w:rsidRDefault="00057548">
      <w:pPr>
        <w:numPr>
          <w:ilvl w:val="0"/>
          <w:numId w:val="2"/>
        </w:numPr>
        <w:tabs>
          <w:tab w:val="clear" w:pos="990"/>
        </w:tabs>
        <w:ind w:left="360"/>
      </w:pPr>
      <w:r>
        <w:t>Ghi tên của phụ huynh, người giám hộ, hoặc đại diện phụ huynh.</w:t>
      </w:r>
    </w:p>
    <w:p w:rsidR="00057548" w:rsidRDefault="00057548">
      <w:pPr>
        <w:ind w:left="360" w:hanging="360"/>
      </w:pPr>
    </w:p>
    <w:p w:rsidR="00057548" w:rsidRDefault="00057548">
      <w:pPr>
        <w:numPr>
          <w:ilvl w:val="0"/>
          <w:numId w:val="2"/>
        </w:numPr>
        <w:tabs>
          <w:tab w:val="clear" w:pos="990"/>
        </w:tabs>
        <w:ind w:left="360"/>
      </w:pPr>
      <w:r>
        <w:t>Ghi tên của đứa trẻ.</w:t>
      </w:r>
    </w:p>
    <w:p w:rsidR="00057548" w:rsidRDefault="00057548">
      <w:pPr>
        <w:ind w:left="360" w:hanging="360"/>
      </w:pPr>
    </w:p>
    <w:p w:rsidR="00057548" w:rsidRDefault="00057548">
      <w:pPr>
        <w:numPr>
          <w:ilvl w:val="0"/>
          <w:numId w:val="2"/>
        </w:numPr>
        <w:tabs>
          <w:tab w:val="clear" w:pos="990"/>
        </w:tabs>
        <w:ind w:left="360"/>
      </w:pPr>
      <w:r>
        <w:t>Cho biết mục đích của nhóm (thẩm định, tái thẩm định, hoặc không thẩm định).</w:t>
      </w:r>
    </w:p>
    <w:p w:rsidR="00057548" w:rsidRDefault="00057548">
      <w:pPr>
        <w:ind w:left="360" w:hanging="360"/>
      </w:pPr>
    </w:p>
    <w:p w:rsidR="00057548" w:rsidRDefault="00057548">
      <w:pPr>
        <w:numPr>
          <w:ilvl w:val="0"/>
          <w:numId w:val="2"/>
        </w:numPr>
        <w:tabs>
          <w:tab w:val="clear" w:pos="990"/>
        </w:tabs>
        <w:ind w:left="360"/>
      </w:pPr>
      <w:r>
        <w:t>Mô tả bất kỳ thủ tục sàng lọc, thẩm định, kiểm tra, hồ sơ và báo cáo được sử dụng để ra quyết định này.</w:t>
      </w:r>
    </w:p>
    <w:p w:rsidR="00057548" w:rsidRDefault="00057548">
      <w:pPr>
        <w:ind w:left="360" w:hanging="360"/>
      </w:pPr>
    </w:p>
    <w:p w:rsidR="00057548" w:rsidRDefault="00057548">
      <w:pPr>
        <w:numPr>
          <w:ilvl w:val="0"/>
          <w:numId w:val="2"/>
        </w:numPr>
        <w:tabs>
          <w:tab w:val="clear" w:pos="990"/>
        </w:tabs>
        <w:ind w:left="360"/>
      </w:pPr>
      <w:r>
        <w:t>Trình bày về bất kỳ lựa chọn nào khác mà nhóm đã xem xét trước khi có quyết định này.</w:t>
      </w:r>
    </w:p>
    <w:p w:rsidR="00057548" w:rsidRDefault="00057548">
      <w:pPr>
        <w:ind w:left="360" w:hanging="360"/>
      </w:pPr>
    </w:p>
    <w:p w:rsidR="00057548" w:rsidRDefault="00057548">
      <w:pPr>
        <w:numPr>
          <w:ilvl w:val="0"/>
          <w:numId w:val="2"/>
        </w:numPr>
        <w:tabs>
          <w:tab w:val="clear" w:pos="990"/>
        </w:tabs>
        <w:ind w:left="360"/>
      </w:pPr>
      <w:r>
        <w:t>Giải thích tại sao các lựa chọn đó lại bị từ chối.</w:t>
      </w:r>
    </w:p>
    <w:p w:rsidR="00057548" w:rsidRDefault="00057548">
      <w:pPr>
        <w:ind w:left="360" w:hanging="360"/>
      </w:pPr>
    </w:p>
    <w:p w:rsidR="00057548" w:rsidRDefault="00057548">
      <w:pPr>
        <w:numPr>
          <w:ilvl w:val="0"/>
          <w:numId w:val="2"/>
        </w:numPr>
        <w:tabs>
          <w:tab w:val="clear" w:pos="990"/>
        </w:tabs>
        <w:ind w:left="360"/>
      </w:pPr>
      <w:r>
        <w:t>Trình bày về bất kỳ yếu tố nào khác góp phần đưa đến quyết định nói trên.</w:t>
      </w:r>
    </w:p>
    <w:p w:rsidR="00057548" w:rsidRDefault="00057548">
      <w:pPr>
        <w:ind w:left="360" w:hanging="360"/>
      </w:pPr>
    </w:p>
    <w:p w:rsidR="00057548" w:rsidRDefault="00057548">
      <w:pPr>
        <w:numPr>
          <w:ilvl w:val="0"/>
          <w:numId w:val="2"/>
        </w:numPr>
        <w:tabs>
          <w:tab w:val="clear" w:pos="990"/>
        </w:tabs>
        <w:ind w:left="360"/>
      </w:pPr>
      <w:r>
        <w:t>Đánh dấu vào các ô liên quan cho biết dạng thẩm định dự tính sẽ thực hiện và các thủ t</w:t>
      </w:r>
      <w:r>
        <w:t>ụ</w:t>
      </w:r>
      <w:r>
        <w:t>c thẩm định, đánh giá và/hoặc biện pháp kiểm tra sẽ sử dụng.</w:t>
      </w:r>
    </w:p>
    <w:p w:rsidR="00057548" w:rsidRDefault="00057548">
      <w:pPr>
        <w:ind w:left="360" w:hanging="360"/>
      </w:pPr>
    </w:p>
    <w:p w:rsidR="00057548" w:rsidRDefault="00057548">
      <w:pPr>
        <w:numPr>
          <w:ilvl w:val="0"/>
          <w:numId w:val="2"/>
        </w:numPr>
        <w:tabs>
          <w:tab w:val="clear" w:pos="990"/>
        </w:tabs>
        <w:ind w:left="360"/>
      </w:pPr>
      <w:r>
        <w:t>Ghi tên, chức vụ và số điện thoại của người cần liên lạc để có bản sao hoặc được giải thích về các Quyền Giáo Dục Đặc Biệt. Phụ huynh nhận được một bản sao về các quyền giáo đục đặc biệt cho các lần thẩm định đầu tiên.</w:t>
      </w:r>
    </w:p>
    <w:p w:rsidR="00057548" w:rsidRDefault="00057548">
      <w:pPr>
        <w:ind w:left="360" w:hanging="360"/>
      </w:pPr>
    </w:p>
    <w:p w:rsidR="00057548" w:rsidRDefault="00057548">
      <w:pPr>
        <w:numPr>
          <w:ilvl w:val="0"/>
          <w:numId w:val="2"/>
        </w:numPr>
        <w:tabs>
          <w:tab w:val="clear" w:pos="990"/>
        </w:tabs>
        <w:ind w:left="360"/>
      </w:pPr>
      <w:r>
        <w:t>Nếu lần thẩm định bao gồm việc tiết lộ hồ sơ yêu cầu phải có sự chấp thuận của phụ huynh, gửi kèm theo " (các) Mẫu Đồng Ý cho Tiết Lộ Hồ Sơ", trong đó cho biết các hồ sơ sẽ được tiết lộ, và người được tiết lộ.</w:t>
      </w:r>
    </w:p>
    <w:p w:rsidR="00057548" w:rsidRDefault="00057548">
      <w:pPr>
        <w:rPr>
          <w:sz w:val="22"/>
          <w:szCs w:val="22"/>
        </w:rPr>
      </w:pPr>
    </w:p>
    <w:sectPr w:rsidR="00057548">
      <w:headerReference w:type="default" r:id="rId9"/>
      <w:pgSz w:w="12240" w:h="15840" w:code="1"/>
      <w:pgMar w:top="1080" w:right="1080" w:bottom="720" w:left="1080" w:header="0" w:footer="36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7E7" w:rsidRDefault="008B57E7">
      <w:r>
        <w:separator/>
      </w:r>
    </w:p>
  </w:endnote>
  <w:endnote w:type="continuationSeparator" w:id="0">
    <w:p w:rsidR="008B57E7" w:rsidRDefault="008B5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548" w:rsidRDefault="00057548">
    <w:pPr>
      <w:pStyle w:val="Footer"/>
      <w:tabs>
        <w:tab w:val="clear" w:pos="4320"/>
        <w:tab w:val="clear" w:pos="8640"/>
        <w:tab w:val="right" w:pos="10080"/>
      </w:tabs>
      <w:rPr>
        <w:sz w:val="12"/>
        <w:szCs w:val="12"/>
      </w:rPr>
    </w:pPr>
    <w:r>
      <w:rPr>
        <w:sz w:val="12"/>
        <w:szCs w:val="12"/>
      </w:rPr>
      <w:t>Form 581-</w:t>
    </w:r>
    <w:r w:rsidR="004A09DB">
      <w:rPr>
        <w:sz w:val="12"/>
        <w:szCs w:val="12"/>
      </w:rPr>
      <w:t>1455</w:t>
    </w:r>
    <w:r>
      <w:rPr>
        <w:sz w:val="12"/>
        <w:szCs w:val="12"/>
      </w:rPr>
      <w:t xml:space="preserve"> (Revised 0</w:t>
    </w:r>
    <w:r w:rsidR="004A09DB">
      <w:rPr>
        <w:sz w:val="12"/>
        <w:szCs w:val="12"/>
      </w:rPr>
      <w:t>4</w:t>
    </w:r>
    <w:r>
      <w:rPr>
        <w:sz w:val="12"/>
        <w:szCs w:val="12"/>
      </w:rPr>
      <w:t>/1</w:t>
    </w:r>
    <w:r w:rsidR="004A09DB">
      <w:rPr>
        <w:sz w:val="12"/>
        <w:szCs w:val="12"/>
      </w:rPr>
      <w:t>4</w:t>
    </w:r>
    <w:r>
      <w:rPr>
        <w:sz w:val="12"/>
        <w:szCs w:val="12"/>
      </w:rPr>
      <w:t>)</w:t>
    </w:r>
    <w:r>
      <w:rPr>
        <w:sz w:val="12"/>
        <w:szCs w:val="12"/>
      </w:rPr>
      <w:tab/>
      <w:t xml:space="preserve">Page </w:t>
    </w:r>
    <w:r>
      <w:rPr>
        <w:sz w:val="12"/>
        <w:szCs w:val="12"/>
      </w:rPr>
      <w:fldChar w:fldCharType="begin"/>
    </w:r>
    <w:r>
      <w:rPr>
        <w:sz w:val="12"/>
        <w:szCs w:val="12"/>
      </w:rPr>
      <w:instrText xml:space="preserve"> PAGE </w:instrText>
    </w:r>
    <w:r>
      <w:rPr>
        <w:sz w:val="12"/>
        <w:szCs w:val="12"/>
      </w:rPr>
      <w:fldChar w:fldCharType="separate"/>
    </w:r>
    <w:r w:rsidR="008B101B">
      <w:rPr>
        <w:noProof/>
        <w:sz w:val="12"/>
        <w:szCs w:val="12"/>
      </w:rPr>
      <w:t>1</w:t>
    </w:r>
    <w:r>
      <w:rPr>
        <w:sz w:val="12"/>
        <w:szCs w:val="12"/>
      </w:rPr>
      <w:fldChar w:fldCharType="end"/>
    </w:r>
    <w:r>
      <w:rPr>
        <w:sz w:val="12"/>
        <w:szCs w:val="12"/>
      </w:rPr>
      <w:t xml:space="preserve"> of </w:t>
    </w:r>
    <w:r>
      <w:rPr>
        <w:sz w:val="12"/>
        <w:szCs w:val="12"/>
      </w:rPr>
      <w:fldChar w:fldCharType="begin"/>
    </w:r>
    <w:r>
      <w:rPr>
        <w:sz w:val="12"/>
        <w:szCs w:val="12"/>
      </w:rPr>
      <w:instrText xml:space="preserve"> NUMPAGES </w:instrText>
    </w:r>
    <w:r>
      <w:rPr>
        <w:sz w:val="12"/>
        <w:szCs w:val="12"/>
      </w:rPr>
      <w:fldChar w:fldCharType="separate"/>
    </w:r>
    <w:r w:rsidR="008B101B">
      <w:rPr>
        <w:noProof/>
        <w:sz w:val="12"/>
        <w:szCs w:val="12"/>
      </w:rPr>
      <w:t>2</w:t>
    </w:r>
    <w:r>
      <w:rPr>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7E7" w:rsidRDefault="008B57E7">
      <w:r>
        <w:separator/>
      </w:r>
    </w:p>
  </w:footnote>
  <w:footnote w:type="continuationSeparator" w:id="0">
    <w:p w:rsidR="008B57E7" w:rsidRDefault="008B5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548" w:rsidRDefault="00057548">
    <w:pPr>
      <w:pStyle w:val="Header"/>
      <w:tabs>
        <w:tab w:val="clear" w:pos="4320"/>
        <w:tab w:val="clear" w:pos="8640"/>
      </w:tabs>
      <w:jc w:val="right"/>
      <w:rPr>
        <w:sz w:val="16"/>
        <w:szCs w:val="16"/>
      </w:rPr>
    </w:pPr>
  </w:p>
  <w:p w:rsidR="00057548" w:rsidRDefault="00057548"/>
  <w:tbl>
    <w:tblPr>
      <w:tblW w:w="0" w:type="auto"/>
      <w:tblInd w:w="8928" w:type="dxa"/>
      <w:tblLayout w:type="fixed"/>
      <w:tblLook w:val="0000" w:firstRow="0" w:lastRow="0" w:firstColumn="0" w:lastColumn="0" w:noHBand="0" w:noVBand="0"/>
    </w:tblPr>
    <w:tblGrid>
      <w:gridCol w:w="810"/>
      <w:gridCol w:w="1278"/>
    </w:tblGrid>
    <w:tr w:rsidR="00057548">
      <w:tblPrEx>
        <w:tblCellMar>
          <w:top w:w="0" w:type="dxa"/>
          <w:bottom w:w="0" w:type="dxa"/>
        </w:tblCellMar>
      </w:tblPrEx>
      <w:tc>
        <w:tcPr>
          <w:tcW w:w="810" w:type="dxa"/>
        </w:tcPr>
        <w:p w:rsidR="00057548" w:rsidRDefault="00057548">
          <w:pPr>
            <w:jc w:val="center"/>
            <w:rPr>
              <w:sz w:val="18"/>
              <w:szCs w:val="18"/>
            </w:rPr>
          </w:pPr>
          <w:r>
            <w:rPr>
              <w:sz w:val="18"/>
              <w:szCs w:val="18"/>
            </w:rPr>
            <w:t>Ngày:</w:t>
          </w:r>
        </w:p>
      </w:tc>
      <w:tc>
        <w:tcPr>
          <w:tcW w:w="1278" w:type="dxa"/>
        </w:tcPr>
        <w:p w:rsidR="00057548" w:rsidRDefault="00057548">
          <w:pPr>
            <w:jc w:val="center"/>
            <w:rPr>
              <w:b/>
              <w:bCs/>
              <w:smallCaps/>
              <w:sz w:val="18"/>
              <w:szCs w:val="18"/>
            </w:rPr>
          </w:pPr>
        </w:p>
      </w:tc>
    </w:tr>
    <w:tr w:rsidR="00057548">
      <w:tblPrEx>
        <w:tblCellMar>
          <w:top w:w="0" w:type="dxa"/>
          <w:bottom w:w="0" w:type="dxa"/>
        </w:tblCellMar>
      </w:tblPrEx>
      <w:tc>
        <w:tcPr>
          <w:tcW w:w="810" w:type="dxa"/>
        </w:tcPr>
        <w:p w:rsidR="00057548" w:rsidRDefault="00057548">
          <w:pPr>
            <w:jc w:val="center"/>
            <w:rPr>
              <w:b/>
              <w:bCs/>
              <w:smallCaps/>
              <w:sz w:val="18"/>
              <w:szCs w:val="18"/>
            </w:rPr>
          </w:pPr>
        </w:p>
      </w:tc>
      <w:tc>
        <w:tcPr>
          <w:tcW w:w="1278" w:type="dxa"/>
          <w:tcBorders>
            <w:top w:val="single" w:sz="4" w:space="0" w:color="auto"/>
          </w:tcBorders>
        </w:tcPr>
        <w:p w:rsidR="00057548" w:rsidRDefault="00057548">
          <w:pPr>
            <w:jc w:val="center"/>
            <w:rPr>
              <w:b/>
              <w:bCs/>
              <w:smallCaps/>
              <w:sz w:val="18"/>
              <w:szCs w:val="18"/>
            </w:rPr>
          </w:pPr>
          <w:r>
            <w:rPr>
              <w:b/>
              <w:bCs/>
              <w:smallCaps/>
              <w:sz w:val="18"/>
              <w:szCs w:val="18"/>
            </w:rPr>
            <w:t>mm/dd/yy</w:t>
          </w:r>
        </w:p>
      </w:tc>
    </w:tr>
  </w:tbl>
  <w:p w:rsidR="00057548" w:rsidRDefault="0005754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548" w:rsidRDefault="00057548">
    <w:pPr>
      <w:pStyle w:val="Header"/>
      <w:tabs>
        <w:tab w:val="clear" w:pos="4320"/>
        <w:tab w:val="clear" w:pos="8640"/>
      </w:tabs>
      <w:jc w:val="right"/>
      <w:rPr>
        <w:sz w:val="16"/>
        <w:szCs w:val="16"/>
      </w:rPr>
    </w:pPr>
  </w:p>
  <w:p w:rsidR="00057548" w:rsidRDefault="00057548">
    <w:pPr>
      <w:rPr>
        <w:sz w:val="16"/>
        <w:szCs w:val="16"/>
      </w:rPr>
    </w:pPr>
  </w:p>
  <w:tbl>
    <w:tblPr>
      <w:tblW w:w="1980" w:type="dxa"/>
      <w:tblInd w:w="8208" w:type="dxa"/>
      <w:tblLayout w:type="fixed"/>
      <w:tblLook w:val="0000" w:firstRow="0" w:lastRow="0" w:firstColumn="0" w:lastColumn="0" w:noHBand="0" w:noVBand="0"/>
    </w:tblPr>
    <w:tblGrid>
      <w:gridCol w:w="720"/>
      <w:gridCol w:w="1260"/>
    </w:tblGrid>
    <w:tr w:rsidR="00057548">
      <w:tblPrEx>
        <w:tblCellMar>
          <w:top w:w="0" w:type="dxa"/>
          <w:bottom w:w="0" w:type="dxa"/>
        </w:tblCellMar>
      </w:tblPrEx>
      <w:tc>
        <w:tcPr>
          <w:tcW w:w="720" w:type="dxa"/>
        </w:tcPr>
        <w:p w:rsidR="00057548" w:rsidRDefault="00057548">
          <w:pPr>
            <w:jc w:val="center"/>
            <w:rPr>
              <w:sz w:val="18"/>
              <w:szCs w:val="18"/>
            </w:rPr>
          </w:pPr>
          <w:r>
            <w:rPr>
              <w:sz w:val="18"/>
              <w:szCs w:val="18"/>
            </w:rPr>
            <w:t>Ngày:</w:t>
          </w:r>
        </w:p>
      </w:tc>
      <w:tc>
        <w:tcPr>
          <w:tcW w:w="1260" w:type="dxa"/>
        </w:tcPr>
        <w:p w:rsidR="00057548" w:rsidRDefault="00057548">
          <w:pPr>
            <w:jc w:val="center"/>
            <w:rPr>
              <w:b/>
              <w:bCs/>
              <w:smallCaps/>
              <w:sz w:val="18"/>
              <w:szCs w:val="18"/>
            </w:rPr>
          </w:pPr>
        </w:p>
      </w:tc>
    </w:tr>
    <w:tr w:rsidR="00057548">
      <w:tblPrEx>
        <w:tblCellMar>
          <w:top w:w="0" w:type="dxa"/>
          <w:bottom w:w="0" w:type="dxa"/>
        </w:tblCellMar>
      </w:tblPrEx>
      <w:tc>
        <w:tcPr>
          <w:tcW w:w="720" w:type="dxa"/>
        </w:tcPr>
        <w:p w:rsidR="00057548" w:rsidRDefault="00057548">
          <w:pPr>
            <w:jc w:val="center"/>
            <w:rPr>
              <w:b/>
              <w:bCs/>
              <w:smallCaps/>
              <w:sz w:val="18"/>
              <w:szCs w:val="18"/>
            </w:rPr>
          </w:pPr>
        </w:p>
      </w:tc>
      <w:tc>
        <w:tcPr>
          <w:tcW w:w="1260" w:type="dxa"/>
          <w:tcBorders>
            <w:top w:val="single" w:sz="4" w:space="0" w:color="auto"/>
          </w:tcBorders>
        </w:tcPr>
        <w:p w:rsidR="00057548" w:rsidRDefault="00057548">
          <w:pPr>
            <w:jc w:val="center"/>
            <w:rPr>
              <w:b/>
              <w:bCs/>
              <w:smallCaps/>
              <w:sz w:val="18"/>
              <w:szCs w:val="18"/>
            </w:rPr>
          </w:pPr>
          <w:r>
            <w:rPr>
              <w:b/>
              <w:bCs/>
              <w:smallCaps/>
              <w:sz w:val="18"/>
              <w:szCs w:val="18"/>
            </w:rPr>
            <w:t>mm/dd/yy</w:t>
          </w:r>
        </w:p>
      </w:tc>
    </w:tr>
  </w:tbl>
  <w:p w:rsidR="00057548" w:rsidRDefault="0005754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1BE0C70"/>
    <w:multiLevelType w:val="singleLevel"/>
    <w:tmpl w:val="86D4F244"/>
    <w:lvl w:ilvl="0">
      <w:start w:val="1"/>
      <w:numFmt w:val="decimal"/>
      <w:lvlText w:val="%1."/>
      <w:lvlJc w:val="left"/>
      <w:pPr>
        <w:tabs>
          <w:tab w:val="num" w:pos="990"/>
        </w:tabs>
        <w:ind w:left="990" w:hanging="360"/>
      </w:pPr>
      <w:rPr>
        <w:rFonts w:cs="Times New Roman" w:hint="default"/>
      </w:rPr>
    </w:lvl>
  </w:abstractNum>
  <w:abstractNum w:abstractNumId="2" w15:restartNumberingAfterBreak="0">
    <w:nsid w:val="10414DC9"/>
    <w:multiLevelType w:val="hybridMultilevel"/>
    <w:tmpl w:val="953208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5F5F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B8F1291"/>
    <w:multiLevelType w:val="singleLevel"/>
    <w:tmpl w:val="0409000F"/>
    <w:lvl w:ilvl="0">
      <w:start w:val="1"/>
      <w:numFmt w:val="decimal"/>
      <w:lvlText w:val="%1."/>
      <w:lvlJc w:val="left"/>
      <w:pPr>
        <w:tabs>
          <w:tab w:val="num" w:pos="360"/>
        </w:tabs>
        <w:ind w:left="360" w:hanging="360"/>
      </w:pPr>
      <w:rPr>
        <w:rFonts w:cs="Times New Roman"/>
      </w:rPr>
    </w:lvl>
  </w:abstractNum>
  <w:num w:numId="1">
    <w:abstractNumId w:val="0"/>
    <w:lvlOverride w:ilvl="0">
      <w:lvl w:ilvl="0">
        <w:start w:val="1"/>
        <w:numFmt w:val="bullet"/>
        <w:lvlText w:val=""/>
        <w:legacy w:legacy="1" w:legacySpace="0" w:legacyIndent="360"/>
        <w:lvlJc w:val="left"/>
        <w:pPr>
          <w:ind w:left="990" w:hanging="360"/>
        </w:pPr>
        <w:rPr>
          <w:rFonts w:ascii="Symbol" w:hAnsi="Symbol" w:hint="default"/>
        </w:rPr>
      </w:lvl>
    </w:lvlOverride>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consecutiveHyphenLimit w:val="1"/>
  <w:hyphenationZone w:val="14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0D3"/>
    <w:rsid w:val="00002F72"/>
    <w:rsid w:val="00057548"/>
    <w:rsid w:val="00065B50"/>
    <w:rsid w:val="000D3858"/>
    <w:rsid w:val="000E72F0"/>
    <w:rsid w:val="000F3CB5"/>
    <w:rsid w:val="00150357"/>
    <w:rsid w:val="001576FE"/>
    <w:rsid w:val="001632C0"/>
    <w:rsid w:val="00205D1B"/>
    <w:rsid w:val="00274DD7"/>
    <w:rsid w:val="002E4C26"/>
    <w:rsid w:val="002E7FEE"/>
    <w:rsid w:val="00324A96"/>
    <w:rsid w:val="003350C9"/>
    <w:rsid w:val="003729D1"/>
    <w:rsid w:val="00374BB1"/>
    <w:rsid w:val="003E1726"/>
    <w:rsid w:val="00403797"/>
    <w:rsid w:val="00417038"/>
    <w:rsid w:val="004324AF"/>
    <w:rsid w:val="00453234"/>
    <w:rsid w:val="004A09DB"/>
    <w:rsid w:val="004E2325"/>
    <w:rsid w:val="00517F7B"/>
    <w:rsid w:val="00575A70"/>
    <w:rsid w:val="00597739"/>
    <w:rsid w:val="005E5704"/>
    <w:rsid w:val="00614B75"/>
    <w:rsid w:val="00661744"/>
    <w:rsid w:val="006B2830"/>
    <w:rsid w:val="0074411B"/>
    <w:rsid w:val="00770435"/>
    <w:rsid w:val="0077240E"/>
    <w:rsid w:val="00791C64"/>
    <w:rsid w:val="007E72E9"/>
    <w:rsid w:val="0083181D"/>
    <w:rsid w:val="008B101B"/>
    <w:rsid w:val="008B28BF"/>
    <w:rsid w:val="008B57E7"/>
    <w:rsid w:val="008C7FC5"/>
    <w:rsid w:val="008F30D3"/>
    <w:rsid w:val="0096453D"/>
    <w:rsid w:val="0096795C"/>
    <w:rsid w:val="00972944"/>
    <w:rsid w:val="00994C1D"/>
    <w:rsid w:val="009E63ED"/>
    <w:rsid w:val="00A20F2A"/>
    <w:rsid w:val="00A30C5A"/>
    <w:rsid w:val="00A94DF7"/>
    <w:rsid w:val="00AA0AA8"/>
    <w:rsid w:val="00AB2146"/>
    <w:rsid w:val="00AD5507"/>
    <w:rsid w:val="00B52FA4"/>
    <w:rsid w:val="00B60D07"/>
    <w:rsid w:val="00B73A33"/>
    <w:rsid w:val="00B936E2"/>
    <w:rsid w:val="00BB5BA2"/>
    <w:rsid w:val="00C25BF5"/>
    <w:rsid w:val="00C927C5"/>
    <w:rsid w:val="00D34387"/>
    <w:rsid w:val="00D8079D"/>
    <w:rsid w:val="00D8390C"/>
    <w:rsid w:val="00DD6E31"/>
    <w:rsid w:val="00DE1B5D"/>
    <w:rsid w:val="00E11561"/>
    <w:rsid w:val="00E26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EA3E045-99CC-41DB-B2CE-9707EE36B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rPr>
  </w:style>
  <w:style w:type="paragraph" w:styleId="Heading1">
    <w:name w:val="heading 1"/>
    <w:basedOn w:val="Normal"/>
    <w:next w:val="Normal"/>
    <w:link w:val="Heading1Char"/>
    <w:uiPriority w:val="9"/>
    <w:qFormat/>
    <w:pPr>
      <w:keepNext/>
      <w:jc w:val="center"/>
      <w:outlineLvl w:val="0"/>
    </w:pPr>
    <w:rPr>
      <w:b/>
      <w:bCs/>
      <w:smallCaps/>
      <w:sz w:val="20"/>
      <w:szCs w:val="20"/>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kern w:val="32"/>
      <w:sz w:val="32"/>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Times New Roman"/>
      <w:sz w:val="24"/>
    </w:rPr>
  </w:style>
  <w:style w:type="paragraph" w:styleId="BodyText">
    <w:name w:val="Body Text"/>
    <w:basedOn w:val="Normal"/>
    <w:link w:val="BodyTextChar"/>
    <w:uiPriority w:val="99"/>
    <w:pPr>
      <w:tabs>
        <w:tab w:val="left" w:pos="360"/>
        <w:tab w:val="left" w:pos="810"/>
      </w:tabs>
    </w:pPr>
    <w:rPr>
      <w:b/>
      <w:bCs/>
      <w:sz w:val="18"/>
      <w:szCs w:val="18"/>
    </w:rPr>
  </w:style>
  <w:style w:type="character" w:customStyle="1" w:styleId="BodyTextChar">
    <w:name w:val="Body Text Char"/>
    <w:basedOn w:val="DefaultParagraphFont"/>
    <w:link w:val="BodyText"/>
    <w:uiPriority w:val="99"/>
    <w:semiHidden/>
    <w:locked/>
    <w:rPr>
      <w:rFonts w:ascii="Arial" w:hAnsi="Arial" w:cs="Times New Roman"/>
      <w:sz w:val="24"/>
    </w:rPr>
  </w:style>
  <w:style w:type="paragraph" w:styleId="BlockText">
    <w:name w:val="Block Text"/>
    <w:basedOn w:val="Normal"/>
    <w:uiPriority w:val="99"/>
    <w:pPr>
      <w:tabs>
        <w:tab w:val="decimal" w:pos="540"/>
        <w:tab w:val="decimal" w:pos="900"/>
      </w:tabs>
      <w:ind w:left="320" w:right="360"/>
    </w:pPr>
    <w:rPr>
      <w:sz w:val="20"/>
      <w:szCs w:val="20"/>
    </w:rPr>
  </w:style>
  <w:style w:type="paragraph" w:styleId="BodyTextIndent">
    <w:name w:val="Body Text Indent"/>
    <w:basedOn w:val="Normal"/>
    <w:link w:val="BodyTextIndentChar"/>
    <w:uiPriority w:val="99"/>
    <w:pPr>
      <w:tabs>
        <w:tab w:val="left" w:pos="360"/>
      </w:tabs>
      <w:ind w:left="360"/>
    </w:pPr>
    <w:rPr>
      <w:sz w:val="20"/>
      <w:szCs w:val="20"/>
    </w:rPr>
  </w:style>
  <w:style w:type="character" w:customStyle="1" w:styleId="BodyTextIndentChar">
    <w:name w:val="Body Text Indent Char"/>
    <w:basedOn w:val="DefaultParagraphFont"/>
    <w:link w:val="BodyTextIndent"/>
    <w:uiPriority w:val="99"/>
    <w:semiHidden/>
    <w:locked/>
    <w:rPr>
      <w:rFonts w:ascii="Arial" w:hAnsi="Arial" w:cs="Times New Roman"/>
      <w:sz w:val="24"/>
    </w:rPr>
  </w:style>
  <w:style w:type="table" w:styleId="TableGrid">
    <w:name w:val="Table Grid"/>
    <w:basedOn w:val="TableNormal"/>
    <w:uiPriority w:val="59"/>
    <w:rsid w:val="008C7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E51D87A423E4AB9261CF7A176D05E" ma:contentTypeVersion="7" ma:contentTypeDescription="Create a new document." ma:contentTypeScope="" ma:versionID="a68f95f45019f4577bc1449938887479">
  <xsd:schema xmlns:xsd="http://www.w3.org/2001/XMLSchema" xmlns:xs="http://www.w3.org/2001/XMLSchema" xmlns:p="http://schemas.microsoft.com/office/2006/metadata/properties" xmlns:ns1="http://schemas.microsoft.com/sharepoint/v3" xmlns:ns2="490b6842-aef6-43b2-8681-7cab14568858" xmlns:ns3="54031767-dd6d-417c-ab73-583408f47564" targetNamespace="http://schemas.microsoft.com/office/2006/metadata/properties" ma:root="true" ma:fieldsID="1ffb28b11b1a543943058f8121da6c67" ns1:_="" ns2:_="" ns3:_="">
    <xsd:import namespace="http://schemas.microsoft.com/sharepoint/v3"/>
    <xsd:import namespace="490b6842-aef6-43b2-8681-7cab14568858"/>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0b6842-aef6-43b2-8681-7cab14568858"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490b6842-aef6-43b2-8681-7cab14568858" xsi:nil="true"/>
    <Priority xmlns="490b6842-aef6-43b2-8681-7cab14568858">New</Priority>
    <Remediation_x0020_Date xmlns="490b6842-aef6-43b2-8681-7cab14568858">2019-02-13T22:20:50+00:00</Remediation_x0020_Date>
  </documentManagement>
</p:properties>
</file>

<file path=customXml/itemProps1.xml><?xml version="1.0" encoding="utf-8"?>
<ds:datastoreItem xmlns:ds="http://schemas.openxmlformats.org/officeDocument/2006/customXml" ds:itemID="{6E7E04EE-E51A-4D78-9F12-0BD8982E700A}"/>
</file>

<file path=customXml/itemProps2.xml><?xml version="1.0" encoding="utf-8"?>
<ds:datastoreItem xmlns:ds="http://schemas.openxmlformats.org/officeDocument/2006/customXml" ds:itemID="{682D0308-03FE-4E25-B8E1-973F6B6016F9}"/>
</file>

<file path=customXml/itemProps3.xml><?xml version="1.0" encoding="utf-8"?>
<ds:datastoreItem xmlns:ds="http://schemas.openxmlformats.org/officeDocument/2006/customXml" ds:itemID="{69D10175-0967-4956-937C-D33CD07C6531}"/>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PRIOR NOTICE AND CONSENT FOR EVALUATION</vt:lpstr>
    </vt:vector>
  </TitlesOfParts>
  <Company>ODE</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 NOTICE AND CONSENT FOR EVALUATION</dc:title>
  <dc:subject/>
  <dc:creator>Teri Velazquez</dc:creator>
  <cp:keywords/>
  <dc:description/>
  <cp:lastModifiedBy>TURNBULL Mariana - ODE</cp:lastModifiedBy>
  <cp:revision>2</cp:revision>
  <cp:lastPrinted>2014-04-11T21:51:00Z</cp:lastPrinted>
  <dcterms:created xsi:type="dcterms:W3CDTF">2019-01-14T22:38:00Z</dcterms:created>
  <dcterms:modified xsi:type="dcterms:W3CDTF">2019-01-14T22:38:00Z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-1878906799</vt:i4>
  </property>
  <property fmtid="{D5CDD505-2E9C-101B-9397-08002B2CF9AE}" pid="3" name="_NewReviewCycle">
    <vt:lpwstr/>
  </property>
  <property fmtid="{D5CDD505-2E9C-101B-9397-08002B2CF9AE}" pid="4" name="_EmailSubject">
    <vt:lpwstr>Forms for EI/ECSE</vt:lpwstr>
  </property>
  <property fmtid="{D5CDD505-2E9C-101B-9397-08002B2CF9AE}" pid="5" name="_AuthorEmail">
    <vt:lpwstr>Alan.Garland@ode.state.or.us</vt:lpwstr>
  </property>
  <property fmtid="{D5CDD505-2E9C-101B-9397-08002B2CF9AE}" pid="6" name="_AuthorEmailDisplayName">
    <vt:lpwstr>GARLAND Alan</vt:lpwstr>
  </property>
  <property fmtid="{D5CDD505-2E9C-101B-9397-08002B2CF9AE}" pid="7" name="_ReviewingToolsShownOnce">
    <vt:lpwstr/>
  </property>
  <property fmtid="{D5CDD505-2E9C-101B-9397-08002B2CF9AE}" pid="8" name="ContentTypeId">
    <vt:lpwstr>0x010100425E51D87A423E4AB9261CF7A176D05E</vt:lpwstr>
  </property>
</Properties>
</file>