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36" w:rsidRPr="007067E7" w:rsidRDefault="007067E7" w:rsidP="00D74309">
      <w:pPr>
        <w:pStyle w:val="BodyTextIndent"/>
        <w:ind w:left="0" w:right="-270"/>
        <w:rPr>
          <w:i w:val="0"/>
          <w:iCs/>
          <w:sz w:val="32"/>
        </w:rPr>
      </w:pPr>
      <w:r w:rsidRPr="007067E7">
        <w:rPr>
          <w:i w:val="0"/>
          <w:iCs/>
          <w:noProof/>
          <w:sz w:val="32"/>
        </w:rPr>
        <w:drawing>
          <wp:anchor distT="0" distB="0" distL="114300" distR="114300" simplePos="0" relativeHeight="251657728" behindDoc="0" locked="0" layoutInCell="1" allowOverlap="1" wp14:editId="05DF69D0">
            <wp:simplePos x="0" y="0"/>
            <wp:positionH relativeFrom="column">
              <wp:posOffset>4697730</wp:posOffset>
            </wp:positionH>
            <wp:positionV relativeFrom="paragraph">
              <wp:posOffset>-269875</wp:posOffset>
            </wp:positionV>
            <wp:extent cx="1021715" cy="812165"/>
            <wp:effectExtent l="0" t="0" r="0" b="0"/>
            <wp:wrapNone/>
            <wp:docPr id="11" name="Picture 6" descr="11NASD-014_Oregon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NASD-014_Oregon_St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36" w:rsidRPr="007067E7">
        <w:rPr>
          <w:i w:val="0"/>
          <w:iCs/>
          <w:sz w:val="32"/>
        </w:rPr>
        <w:t>CTE Student Leadership Organizations</w:t>
      </w:r>
    </w:p>
    <w:p w:rsidR="00F40F36" w:rsidRDefault="00D56536" w:rsidP="00D74309">
      <w:pPr>
        <w:pStyle w:val="BodyTextIndent"/>
        <w:ind w:left="0" w:right="-270"/>
        <w:rPr>
          <w:i w:val="0"/>
          <w:iCs/>
        </w:rPr>
      </w:pPr>
      <w:r w:rsidRPr="007067E7">
        <w:rPr>
          <w:i w:val="0"/>
          <w:iCs/>
        </w:rPr>
        <w:t xml:space="preserve">Criteria for </w:t>
      </w:r>
      <w:r w:rsidR="00F40F36">
        <w:rPr>
          <w:i w:val="0"/>
          <w:iCs/>
        </w:rPr>
        <w:t>Student Leadership/CTSOs</w:t>
      </w:r>
    </w:p>
    <w:p w:rsidR="00F40F36" w:rsidRPr="007067E7" w:rsidRDefault="00F40F36" w:rsidP="00D74309">
      <w:pPr>
        <w:pStyle w:val="BodyTextIndent"/>
        <w:ind w:left="0" w:right="-270"/>
        <w:rPr>
          <w:i w:val="0"/>
          <w:iCs/>
          <w:sz w:val="22"/>
        </w:rPr>
      </w:pPr>
      <w:r w:rsidRPr="007067E7">
        <w:rPr>
          <w:i w:val="0"/>
          <w:iCs/>
          <w:sz w:val="22"/>
        </w:rPr>
        <w:t>(P</w:t>
      </w:r>
      <w:r w:rsidR="00653A6B" w:rsidRPr="007067E7">
        <w:rPr>
          <w:i w:val="0"/>
          <w:iCs/>
          <w:sz w:val="22"/>
        </w:rPr>
        <w:t xml:space="preserve">art of </w:t>
      </w:r>
      <w:r w:rsidRPr="007067E7">
        <w:rPr>
          <w:i w:val="0"/>
          <w:iCs/>
          <w:sz w:val="22"/>
        </w:rPr>
        <w:t>the Student Support Services for an</w:t>
      </w:r>
    </w:p>
    <w:p w:rsidR="00D56536" w:rsidRPr="006F550F" w:rsidRDefault="00653A6B" w:rsidP="00D74309">
      <w:pPr>
        <w:pStyle w:val="BodyTextIndent"/>
        <w:ind w:left="0" w:right="-270"/>
        <w:rPr>
          <w:i w:val="0"/>
          <w:iCs/>
          <w:sz w:val="28"/>
        </w:rPr>
      </w:pPr>
      <w:r w:rsidRPr="007067E7">
        <w:rPr>
          <w:i w:val="0"/>
          <w:iCs/>
          <w:sz w:val="22"/>
        </w:rPr>
        <w:t>Oregon</w:t>
      </w:r>
      <w:r w:rsidR="00F40F36" w:rsidRPr="007067E7">
        <w:rPr>
          <w:i w:val="0"/>
          <w:iCs/>
          <w:sz w:val="22"/>
        </w:rPr>
        <w:t xml:space="preserve"> A</w:t>
      </w:r>
      <w:r w:rsidRPr="007067E7">
        <w:rPr>
          <w:i w:val="0"/>
          <w:iCs/>
          <w:sz w:val="22"/>
        </w:rPr>
        <w:t>pproved CTE POS</w:t>
      </w:r>
      <w:r w:rsidR="00F40F36" w:rsidRPr="007067E7">
        <w:rPr>
          <w:i w:val="0"/>
          <w:iCs/>
          <w:sz w:val="22"/>
        </w:rPr>
        <w:t>)</w:t>
      </w:r>
    </w:p>
    <w:p w:rsidR="00D56536" w:rsidRPr="006F550F" w:rsidRDefault="00D56536" w:rsidP="00D74309">
      <w:pPr>
        <w:pStyle w:val="BodyTextIndent"/>
        <w:ind w:left="0" w:right="-270"/>
        <w:rPr>
          <w:i w:val="0"/>
          <w:iCs/>
          <w:sz w:val="28"/>
        </w:rPr>
      </w:pPr>
    </w:p>
    <w:p w:rsidR="00D56536" w:rsidRPr="006F550F" w:rsidRDefault="00F40F36" w:rsidP="00D74309">
      <w:pPr>
        <w:pStyle w:val="BodyTextIndent"/>
        <w:ind w:left="0" w:right="-270"/>
        <w:rPr>
          <w:i w:val="0"/>
          <w:iCs/>
          <w:sz w:val="28"/>
        </w:rPr>
      </w:pPr>
      <w:r>
        <w:rPr>
          <w:sz w:val="22"/>
        </w:rPr>
        <w:t>October 2021</w:t>
      </w:r>
    </w:p>
    <w:p w:rsidR="00D56536" w:rsidRDefault="00D56536" w:rsidP="00D56536">
      <w:pPr>
        <w:pStyle w:val="BodyTextIndent"/>
      </w:pPr>
    </w:p>
    <w:p w:rsidR="00D56536" w:rsidRPr="007928F1" w:rsidRDefault="007067E7" w:rsidP="00D56536">
      <w:pPr>
        <w:jc w:val="both"/>
        <w:rPr>
          <w:noProof/>
          <w:sz w:val="12"/>
        </w:rPr>
      </w:pPr>
      <w:r w:rsidRPr="007928F1">
        <w:rPr>
          <w:rFonts w:cs="Arial"/>
          <w:b/>
          <w:noProof/>
          <w:position w:val="32"/>
          <w:sz w:val="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editId="2BED4FCB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3157220" cy="63500"/>
                <wp:effectExtent l="24130" t="13970" r="19050" b="17780"/>
                <wp:wrapNone/>
                <wp:docPr id="5" name="Group 7" title="decorative horizontal ru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220" cy="63500"/>
                          <a:chOff x="633" y="2146"/>
                          <a:chExt cx="10087" cy="116"/>
                        </a:xfrm>
                      </wpg:grpSpPr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19C14" id="Group 7" o:spid="_x0000_s1026" alt="Title: decorative horizontal rule" style="position:absolute;margin-left:1.3pt;margin-top:4.6pt;width:248.6pt;height:5pt;z-index:251656704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" strokecolor="#7ab800" strokeweight="1.5pt"/>
                <v:shape id="AutoShape 9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" strokecolor="#ff6d14" strokeweight="3pt"/>
                <v:shape id="AutoShape 10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" strokecolor="#009aa6" strokeweight="1.5pt"/>
              </v:group>
            </w:pict>
          </mc:Fallback>
        </mc:AlternateContent>
      </w:r>
    </w:p>
    <w:p w:rsidR="00D56536" w:rsidRDefault="00D56536" w:rsidP="00D56536">
      <w:pPr>
        <w:rPr>
          <w:rFonts w:cs="Arial"/>
          <w:b/>
          <w:position w:val="32"/>
          <w:sz w:val="2"/>
        </w:rPr>
      </w:pPr>
    </w:p>
    <w:p w:rsidR="00881B4B" w:rsidRDefault="00881B4B">
      <w:pPr>
        <w:pStyle w:val="BodyTextIndent"/>
        <w:rPr>
          <w:b w:val="0"/>
        </w:rPr>
      </w:pPr>
    </w:p>
    <w:p w:rsidR="0070043D" w:rsidRPr="00881B4B" w:rsidRDefault="0070043D">
      <w:pPr>
        <w:pStyle w:val="BodyTextIndent"/>
        <w:rPr>
          <w:b w:val="0"/>
          <w:sz w:val="22"/>
        </w:rPr>
      </w:pPr>
      <w:r w:rsidRPr="00881B4B">
        <w:rPr>
          <w:b w:val="0"/>
          <w:sz w:val="22"/>
        </w:rPr>
        <w:t>Student leadership opportunitie</w:t>
      </w:r>
      <w:r w:rsidR="00C10E78" w:rsidRPr="00881B4B">
        <w:rPr>
          <w:b w:val="0"/>
          <w:sz w:val="22"/>
        </w:rPr>
        <w:t>s are an integral piece of the secondary component of C</w:t>
      </w:r>
      <w:r w:rsidR="00523BDB" w:rsidRPr="00881B4B">
        <w:rPr>
          <w:b w:val="0"/>
          <w:sz w:val="22"/>
        </w:rPr>
        <w:t xml:space="preserve">areer </w:t>
      </w:r>
      <w:r w:rsidR="00C10E78" w:rsidRPr="00881B4B">
        <w:rPr>
          <w:b w:val="0"/>
          <w:sz w:val="22"/>
        </w:rPr>
        <w:t>T</w:t>
      </w:r>
      <w:r w:rsidR="00523BDB" w:rsidRPr="00881B4B">
        <w:rPr>
          <w:b w:val="0"/>
          <w:sz w:val="22"/>
        </w:rPr>
        <w:t xml:space="preserve">echnical </w:t>
      </w:r>
      <w:r w:rsidR="00C10E78" w:rsidRPr="00881B4B">
        <w:rPr>
          <w:b w:val="0"/>
          <w:sz w:val="22"/>
        </w:rPr>
        <w:t>E</w:t>
      </w:r>
      <w:r w:rsidR="00523BDB" w:rsidRPr="00881B4B">
        <w:rPr>
          <w:b w:val="0"/>
          <w:sz w:val="22"/>
        </w:rPr>
        <w:t>ducation</w:t>
      </w:r>
      <w:r w:rsidR="00C10E78" w:rsidRPr="00881B4B">
        <w:rPr>
          <w:b w:val="0"/>
          <w:sz w:val="22"/>
        </w:rPr>
        <w:t xml:space="preserve"> Programs of Study</w:t>
      </w:r>
      <w:r w:rsidRPr="00881B4B">
        <w:rPr>
          <w:b w:val="0"/>
          <w:sz w:val="22"/>
        </w:rPr>
        <w:t xml:space="preserve">.  </w:t>
      </w:r>
      <w:r w:rsidR="00BB056D" w:rsidRPr="00881B4B">
        <w:rPr>
          <w:b w:val="0"/>
          <w:sz w:val="22"/>
        </w:rPr>
        <w:t>A</w:t>
      </w:r>
      <w:r w:rsidRPr="00881B4B">
        <w:rPr>
          <w:b w:val="0"/>
          <w:sz w:val="22"/>
        </w:rPr>
        <w:t xml:space="preserve"> </w:t>
      </w:r>
      <w:r w:rsidR="00BB056D" w:rsidRPr="00881B4B">
        <w:rPr>
          <w:b w:val="0"/>
          <w:sz w:val="22"/>
        </w:rPr>
        <w:t>student</w:t>
      </w:r>
      <w:r w:rsidRPr="00881B4B">
        <w:rPr>
          <w:b w:val="0"/>
          <w:sz w:val="22"/>
        </w:rPr>
        <w:t xml:space="preserve"> leadership structure </w:t>
      </w:r>
      <w:r w:rsidR="00653A6B">
        <w:rPr>
          <w:b w:val="0"/>
          <w:sz w:val="22"/>
        </w:rPr>
        <w:t xml:space="preserve">within a CTE Program of Study </w:t>
      </w:r>
      <w:r w:rsidRPr="00881B4B">
        <w:rPr>
          <w:b w:val="0"/>
          <w:sz w:val="22"/>
        </w:rPr>
        <w:t>provides leadership development opportunities that meet the following expectations:</w:t>
      </w:r>
    </w:p>
    <w:p w:rsidR="0070043D" w:rsidRPr="00881B4B" w:rsidRDefault="0070043D">
      <w:pPr>
        <w:rPr>
          <w:rFonts w:cs="Arial"/>
          <w:b/>
          <w:bCs/>
          <w:sz w:val="22"/>
        </w:rPr>
      </w:pPr>
    </w:p>
    <w:p w:rsidR="0070043D" w:rsidRPr="00881B4B" w:rsidRDefault="0070043D" w:rsidP="00956A12">
      <w:pPr>
        <w:pStyle w:val="Heading1"/>
        <w:numPr>
          <w:ilvl w:val="0"/>
          <w:numId w:val="4"/>
        </w:numPr>
        <w:jc w:val="left"/>
        <w:rPr>
          <w:rFonts w:cs="Arial"/>
          <w:sz w:val="20"/>
        </w:rPr>
      </w:pPr>
      <w:r w:rsidRPr="00881B4B">
        <w:rPr>
          <w:rFonts w:cs="Arial"/>
          <w:sz w:val="20"/>
        </w:rPr>
        <w:t>Instruction, Career Development</w:t>
      </w:r>
      <w:r w:rsidR="00653A6B">
        <w:rPr>
          <w:rFonts w:cs="Arial"/>
          <w:sz w:val="20"/>
        </w:rPr>
        <w:t>,</w:t>
      </w:r>
      <w:r w:rsidRPr="00881B4B">
        <w:rPr>
          <w:rFonts w:cs="Arial"/>
          <w:sz w:val="20"/>
        </w:rPr>
        <w:t xml:space="preserve"> and Assessment</w:t>
      </w:r>
    </w:p>
    <w:p w:rsidR="0070043D" w:rsidRPr="00881B4B" w:rsidRDefault="0070043D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 xml:space="preserve">Integrates </w:t>
      </w:r>
      <w:r w:rsidR="00C10E78" w:rsidRPr="00881B4B">
        <w:rPr>
          <w:rFonts w:cs="Arial"/>
          <w:b w:val="0"/>
          <w:bCs/>
          <w:sz w:val="20"/>
        </w:rPr>
        <w:t xml:space="preserve">Career and </w:t>
      </w:r>
      <w:r w:rsidRPr="00881B4B">
        <w:rPr>
          <w:rFonts w:cs="Arial"/>
          <w:b w:val="0"/>
          <w:bCs/>
          <w:sz w:val="20"/>
        </w:rPr>
        <w:t>Technical Education curriculum</w:t>
      </w:r>
      <w:r w:rsidR="00BE3A71">
        <w:rPr>
          <w:rFonts w:cs="Arial"/>
          <w:b w:val="0"/>
          <w:bCs/>
          <w:sz w:val="20"/>
        </w:rPr>
        <w:t xml:space="preserve">, </w:t>
      </w:r>
      <w:r w:rsidRPr="00881B4B">
        <w:rPr>
          <w:rFonts w:cs="Arial"/>
          <w:b w:val="0"/>
          <w:bCs/>
          <w:sz w:val="20"/>
        </w:rPr>
        <w:t>academics</w:t>
      </w:r>
      <w:r w:rsidR="00BE3A71">
        <w:rPr>
          <w:rFonts w:cs="Arial"/>
          <w:b w:val="0"/>
          <w:bCs/>
          <w:sz w:val="20"/>
        </w:rPr>
        <w:t>, and career connected learning</w:t>
      </w:r>
      <w:r w:rsidRPr="00881B4B">
        <w:rPr>
          <w:rFonts w:cs="Arial"/>
          <w:b w:val="0"/>
          <w:bCs/>
          <w:sz w:val="20"/>
        </w:rPr>
        <w:t xml:space="preserve"> with leadership development activities and provides documented evidence of that integration.</w:t>
      </w:r>
    </w:p>
    <w:p w:rsidR="0070043D" w:rsidRPr="00881B4B" w:rsidRDefault="0070043D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 xml:space="preserve">Engages students in </w:t>
      </w:r>
      <w:r w:rsidR="00BE3A71">
        <w:rPr>
          <w:rFonts w:cs="Arial"/>
          <w:b w:val="0"/>
          <w:bCs/>
          <w:sz w:val="20"/>
        </w:rPr>
        <w:t>personalized/flexible</w:t>
      </w:r>
      <w:r w:rsidRPr="00881B4B">
        <w:rPr>
          <w:rFonts w:cs="Arial"/>
          <w:b w:val="0"/>
          <w:bCs/>
          <w:sz w:val="20"/>
        </w:rPr>
        <w:t xml:space="preserve"> learning that extends individual student interests beyond the traditional classroom</w:t>
      </w:r>
      <w:r w:rsidR="00BE3A71">
        <w:rPr>
          <w:rFonts w:cs="Arial"/>
          <w:b w:val="0"/>
          <w:bCs/>
          <w:sz w:val="20"/>
        </w:rPr>
        <w:t>,</w:t>
      </w:r>
      <w:r w:rsidRPr="00881B4B">
        <w:rPr>
          <w:rFonts w:cs="Arial"/>
          <w:b w:val="0"/>
          <w:bCs/>
          <w:sz w:val="20"/>
        </w:rPr>
        <w:t xml:space="preserve"> and goes beyond a single event</w:t>
      </w:r>
      <w:r w:rsidR="00653A6B">
        <w:rPr>
          <w:rFonts w:cs="Arial"/>
          <w:b w:val="0"/>
          <w:bCs/>
          <w:sz w:val="20"/>
        </w:rPr>
        <w:t>, and may include opportunities for entrepreneurship</w:t>
      </w:r>
      <w:r w:rsidRPr="00881B4B">
        <w:rPr>
          <w:rFonts w:cs="Arial"/>
          <w:b w:val="0"/>
          <w:bCs/>
          <w:sz w:val="20"/>
        </w:rPr>
        <w:t xml:space="preserve">. </w:t>
      </w:r>
    </w:p>
    <w:p w:rsidR="0070043D" w:rsidRPr="00881B4B" w:rsidRDefault="0070043D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 xml:space="preserve">Uses student leadership activities as </w:t>
      </w:r>
      <w:r w:rsidR="00BE3A71">
        <w:rPr>
          <w:rFonts w:cs="Arial"/>
          <w:b w:val="0"/>
          <w:bCs/>
          <w:sz w:val="20"/>
        </w:rPr>
        <w:t>capstone</w:t>
      </w:r>
      <w:r w:rsidR="00BE3A71" w:rsidRPr="00881B4B">
        <w:rPr>
          <w:rFonts w:cs="Arial"/>
          <w:b w:val="0"/>
          <w:bCs/>
          <w:sz w:val="20"/>
        </w:rPr>
        <w:t xml:space="preserve"> </w:t>
      </w:r>
      <w:r w:rsidRPr="00881B4B">
        <w:rPr>
          <w:rFonts w:cs="Arial"/>
          <w:b w:val="0"/>
          <w:bCs/>
          <w:sz w:val="20"/>
        </w:rPr>
        <w:t>learning</w:t>
      </w:r>
      <w:r w:rsidR="00653A6B">
        <w:rPr>
          <w:rFonts w:cs="Arial"/>
          <w:b w:val="0"/>
          <w:bCs/>
          <w:sz w:val="20"/>
        </w:rPr>
        <w:t>/assessment</w:t>
      </w:r>
      <w:r w:rsidRPr="00881B4B">
        <w:rPr>
          <w:rFonts w:cs="Arial"/>
          <w:b w:val="0"/>
          <w:bCs/>
          <w:sz w:val="20"/>
        </w:rPr>
        <w:t xml:space="preserve"> </w:t>
      </w:r>
      <w:r w:rsidR="00BE3A71">
        <w:rPr>
          <w:rFonts w:cs="Arial"/>
          <w:b w:val="0"/>
          <w:bCs/>
          <w:sz w:val="20"/>
        </w:rPr>
        <w:t>experiences</w:t>
      </w:r>
      <w:r w:rsidRPr="00881B4B">
        <w:rPr>
          <w:rFonts w:cs="Arial"/>
          <w:b w:val="0"/>
          <w:bCs/>
          <w:sz w:val="20"/>
        </w:rPr>
        <w:t>.</w:t>
      </w:r>
    </w:p>
    <w:p w:rsidR="0070043D" w:rsidRPr="00881B4B" w:rsidRDefault="00C10E78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>Provides opportunities for students to network with other students</w:t>
      </w:r>
      <w:r w:rsidR="0070043D" w:rsidRPr="00881B4B">
        <w:rPr>
          <w:rFonts w:cs="Arial"/>
          <w:b w:val="0"/>
          <w:bCs/>
          <w:sz w:val="20"/>
        </w:rPr>
        <w:t xml:space="preserve"> having similar career interests beyond </w:t>
      </w:r>
      <w:r w:rsidRPr="00881B4B">
        <w:rPr>
          <w:rFonts w:cs="Arial"/>
          <w:b w:val="0"/>
          <w:bCs/>
          <w:sz w:val="20"/>
        </w:rPr>
        <w:t xml:space="preserve">their </w:t>
      </w:r>
      <w:r w:rsidR="0070043D" w:rsidRPr="00881B4B">
        <w:rPr>
          <w:rFonts w:cs="Arial"/>
          <w:b w:val="0"/>
          <w:bCs/>
          <w:sz w:val="20"/>
        </w:rPr>
        <w:t xml:space="preserve">local school site. </w:t>
      </w:r>
    </w:p>
    <w:p w:rsidR="0070043D" w:rsidRPr="00881B4B" w:rsidRDefault="0070043D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 xml:space="preserve">Provides a student reward and incentive system to recognize and document student achievement related to career </w:t>
      </w:r>
      <w:r w:rsidR="00BE3A71">
        <w:rPr>
          <w:rFonts w:cs="Arial"/>
          <w:b w:val="0"/>
          <w:bCs/>
          <w:sz w:val="20"/>
        </w:rPr>
        <w:t>connected</w:t>
      </w:r>
      <w:r w:rsidR="00BE3A71" w:rsidRPr="00881B4B">
        <w:rPr>
          <w:rFonts w:cs="Arial"/>
          <w:b w:val="0"/>
          <w:bCs/>
          <w:sz w:val="20"/>
        </w:rPr>
        <w:t xml:space="preserve"> </w:t>
      </w:r>
      <w:r w:rsidRPr="00881B4B">
        <w:rPr>
          <w:rFonts w:cs="Arial"/>
          <w:b w:val="0"/>
          <w:bCs/>
          <w:sz w:val="20"/>
        </w:rPr>
        <w:t>learning projects and experiences, academic proficiency</w:t>
      </w:r>
      <w:r w:rsidR="00BE3A71">
        <w:rPr>
          <w:rFonts w:cs="Arial"/>
          <w:b w:val="0"/>
          <w:bCs/>
          <w:sz w:val="20"/>
        </w:rPr>
        <w:t>,</w:t>
      </w:r>
      <w:r w:rsidRPr="00881B4B">
        <w:rPr>
          <w:rFonts w:cs="Arial"/>
          <w:b w:val="0"/>
          <w:bCs/>
          <w:sz w:val="20"/>
        </w:rPr>
        <w:t xml:space="preserve"> and technical skill proficiency. </w:t>
      </w:r>
    </w:p>
    <w:p w:rsidR="0070043D" w:rsidRPr="00881B4B" w:rsidRDefault="002A08A7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>Provides the context and multiple opportunities for students to address</w:t>
      </w:r>
      <w:r w:rsidR="00525EDB" w:rsidRPr="00881B4B">
        <w:rPr>
          <w:rFonts w:cs="Arial"/>
          <w:b w:val="0"/>
          <w:bCs/>
          <w:sz w:val="20"/>
        </w:rPr>
        <w:t xml:space="preserve"> the</w:t>
      </w:r>
      <w:r w:rsidRPr="00881B4B">
        <w:rPr>
          <w:rFonts w:cs="Arial"/>
          <w:b w:val="0"/>
          <w:bCs/>
          <w:sz w:val="20"/>
        </w:rPr>
        <w:t xml:space="preserve"> personal learning requirements of Oregon’s </w:t>
      </w:r>
      <w:r w:rsidR="00653A6B">
        <w:rPr>
          <w:rFonts w:cs="Arial"/>
          <w:b w:val="0"/>
          <w:bCs/>
          <w:sz w:val="20"/>
        </w:rPr>
        <w:t>d</w:t>
      </w:r>
      <w:r w:rsidRPr="00881B4B">
        <w:rPr>
          <w:rFonts w:cs="Arial"/>
          <w:b w:val="0"/>
          <w:bCs/>
          <w:sz w:val="20"/>
        </w:rPr>
        <w:t>iploma</w:t>
      </w:r>
      <w:r w:rsidR="00505699" w:rsidRPr="00881B4B">
        <w:rPr>
          <w:rFonts w:cs="Arial"/>
          <w:b w:val="0"/>
          <w:bCs/>
          <w:sz w:val="20"/>
        </w:rPr>
        <w:t>:</w:t>
      </w:r>
    </w:p>
    <w:p w:rsidR="00505699" w:rsidRPr="00881B4B" w:rsidRDefault="00505699" w:rsidP="00505699">
      <w:pPr>
        <w:pStyle w:val="BodyText"/>
        <w:numPr>
          <w:ilvl w:val="2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left" w:pos="2070"/>
          <w:tab w:val="left" w:pos="279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 xml:space="preserve">Education Plan and Profile </w:t>
      </w:r>
    </w:p>
    <w:p w:rsidR="00505699" w:rsidRPr="00881B4B" w:rsidRDefault="00653A6B" w:rsidP="00505699">
      <w:pPr>
        <w:pStyle w:val="BodyText"/>
        <w:numPr>
          <w:ilvl w:val="2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left" w:pos="2070"/>
          <w:tab w:val="left" w:pos="2790"/>
        </w:tabs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Personalized/Flexible Learning</w:t>
      </w:r>
    </w:p>
    <w:p w:rsidR="00505699" w:rsidRPr="00881B4B" w:rsidRDefault="00653A6B" w:rsidP="00505699">
      <w:pPr>
        <w:pStyle w:val="BodyText"/>
        <w:numPr>
          <w:ilvl w:val="2"/>
          <w:numId w:val="4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left" w:pos="2070"/>
          <w:tab w:val="left" w:pos="2790"/>
        </w:tabs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Essential Employability Skills</w:t>
      </w:r>
    </w:p>
    <w:p w:rsidR="009C7DBE" w:rsidRPr="00881B4B" w:rsidRDefault="009C7DBE" w:rsidP="009C7DBE">
      <w:pPr>
        <w:pStyle w:val="BodyText"/>
        <w:tabs>
          <w:tab w:val="clear" w:pos="720"/>
          <w:tab w:val="clear" w:pos="2160"/>
          <w:tab w:val="clear" w:pos="2880"/>
          <w:tab w:val="clear" w:pos="3600"/>
          <w:tab w:val="clear" w:pos="4320"/>
          <w:tab w:val="left" w:pos="2070"/>
          <w:tab w:val="left" w:pos="2790"/>
        </w:tabs>
        <w:ind w:left="2232"/>
        <w:rPr>
          <w:rFonts w:cs="Arial"/>
          <w:bCs/>
          <w:sz w:val="20"/>
        </w:rPr>
      </w:pPr>
    </w:p>
    <w:p w:rsidR="0070043D" w:rsidRPr="00881B4B" w:rsidRDefault="0070043D" w:rsidP="00956A12">
      <w:pPr>
        <w:pStyle w:val="Heading1"/>
        <w:numPr>
          <w:ilvl w:val="0"/>
          <w:numId w:val="4"/>
        </w:numPr>
        <w:jc w:val="left"/>
        <w:rPr>
          <w:rFonts w:cs="Arial"/>
          <w:sz w:val="20"/>
        </w:rPr>
      </w:pPr>
      <w:r w:rsidRPr="00881B4B">
        <w:rPr>
          <w:rFonts w:cs="Arial"/>
          <w:sz w:val="20"/>
        </w:rPr>
        <w:t>Community-Based</w:t>
      </w:r>
    </w:p>
    <w:p w:rsidR="0070043D" w:rsidRPr="00881B4B" w:rsidRDefault="00C10E78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 xml:space="preserve">Provides opportunity for and documentation </w:t>
      </w:r>
      <w:r w:rsidR="00896241" w:rsidRPr="00881B4B">
        <w:rPr>
          <w:rFonts w:cs="Arial"/>
          <w:b w:val="0"/>
          <w:bCs/>
          <w:sz w:val="20"/>
        </w:rPr>
        <w:t>of active</w:t>
      </w:r>
      <w:r w:rsidR="0070043D" w:rsidRPr="00881B4B">
        <w:rPr>
          <w:rFonts w:cs="Arial"/>
          <w:b w:val="0"/>
          <w:bCs/>
          <w:sz w:val="20"/>
        </w:rPr>
        <w:t xml:space="preserve"> community and business partnerships.</w:t>
      </w:r>
    </w:p>
    <w:p w:rsidR="0070043D" w:rsidRPr="00881B4B" w:rsidRDefault="0070043D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 xml:space="preserve">Demonstrates activities related to community involvement including service learning, mentoring, </w:t>
      </w:r>
      <w:r w:rsidR="00C10E78" w:rsidRPr="00881B4B">
        <w:rPr>
          <w:rFonts w:cs="Arial"/>
          <w:b w:val="0"/>
          <w:bCs/>
          <w:sz w:val="20"/>
        </w:rPr>
        <w:t xml:space="preserve">internships, </w:t>
      </w:r>
      <w:r w:rsidRPr="00881B4B">
        <w:rPr>
          <w:rFonts w:cs="Arial"/>
          <w:b w:val="0"/>
          <w:bCs/>
          <w:sz w:val="20"/>
        </w:rPr>
        <w:t xml:space="preserve">and </w:t>
      </w:r>
      <w:r w:rsidR="007067E7">
        <w:rPr>
          <w:rFonts w:cs="Arial"/>
          <w:b w:val="0"/>
          <w:bCs/>
          <w:sz w:val="20"/>
        </w:rPr>
        <w:t>other career connected learning</w:t>
      </w:r>
      <w:r w:rsidRPr="00881B4B">
        <w:rPr>
          <w:rFonts w:cs="Arial"/>
          <w:b w:val="0"/>
          <w:bCs/>
          <w:sz w:val="20"/>
        </w:rPr>
        <w:t xml:space="preserve"> </w:t>
      </w:r>
      <w:r w:rsidR="007067E7">
        <w:rPr>
          <w:rFonts w:cs="Arial"/>
          <w:b w:val="0"/>
          <w:bCs/>
          <w:sz w:val="20"/>
        </w:rPr>
        <w:t xml:space="preserve">opportunities </w:t>
      </w:r>
      <w:r w:rsidRPr="00881B4B">
        <w:rPr>
          <w:rFonts w:cs="Arial"/>
          <w:b w:val="0"/>
          <w:bCs/>
          <w:sz w:val="20"/>
        </w:rPr>
        <w:t xml:space="preserve">related to the context of </w:t>
      </w:r>
      <w:r w:rsidR="00B60A8A" w:rsidRPr="00881B4B">
        <w:rPr>
          <w:rFonts w:cs="Arial"/>
          <w:b w:val="0"/>
          <w:bCs/>
          <w:sz w:val="20"/>
        </w:rPr>
        <w:t>the leadership</w:t>
      </w:r>
      <w:r w:rsidRPr="00881B4B">
        <w:rPr>
          <w:rFonts w:cs="Arial"/>
          <w:b w:val="0"/>
          <w:bCs/>
          <w:sz w:val="20"/>
        </w:rPr>
        <w:t xml:space="preserve"> opportunity.</w:t>
      </w:r>
      <w:r w:rsidR="00956A12" w:rsidRPr="00881B4B">
        <w:rPr>
          <w:rFonts w:cs="Arial"/>
          <w:b w:val="0"/>
          <w:bCs/>
          <w:sz w:val="20"/>
        </w:rPr>
        <w:t xml:space="preserve"> </w:t>
      </w:r>
    </w:p>
    <w:p w:rsidR="009C7DBE" w:rsidRPr="00881B4B" w:rsidRDefault="009C7DBE" w:rsidP="009C7DBE">
      <w:pPr>
        <w:pStyle w:val="BodyText"/>
        <w:tabs>
          <w:tab w:val="clear" w:pos="720"/>
          <w:tab w:val="clear" w:pos="2160"/>
          <w:tab w:val="clear" w:pos="2880"/>
          <w:tab w:val="clear" w:pos="3600"/>
          <w:tab w:val="left" w:pos="2070"/>
        </w:tabs>
        <w:ind w:left="1332"/>
        <w:rPr>
          <w:rFonts w:cs="Arial"/>
          <w:b w:val="0"/>
          <w:bCs/>
          <w:sz w:val="20"/>
        </w:rPr>
      </w:pPr>
    </w:p>
    <w:p w:rsidR="0070043D" w:rsidRPr="00881B4B" w:rsidRDefault="0070043D" w:rsidP="00956A12">
      <w:pPr>
        <w:pStyle w:val="Heading1"/>
        <w:numPr>
          <w:ilvl w:val="0"/>
          <w:numId w:val="4"/>
        </w:numPr>
        <w:jc w:val="left"/>
        <w:rPr>
          <w:rFonts w:cs="Arial"/>
          <w:sz w:val="20"/>
        </w:rPr>
      </w:pPr>
      <w:r w:rsidRPr="00881B4B">
        <w:rPr>
          <w:rFonts w:cs="Arial"/>
          <w:sz w:val="20"/>
        </w:rPr>
        <w:t>Organizational Administration/Management</w:t>
      </w:r>
      <w:r w:rsidR="00956A12" w:rsidRPr="00881B4B">
        <w:rPr>
          <w:rFonts w:cs="Arial"/>
          <w:sz w:val="20"/>
        </w:rPr>
        <w:t xml:space="preserve"> </w:t>
      </w:r>
    </w:p>
    <w:p w:rsidR="0070043D" w:rsidRPr="00881B4B" w:rsidRDefault="0070043D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 xml:space="preserve">Engages students in the process of planning, designing, conducting and evaluating </w:t>
      </w:r>
      <w:r w:rsidR="00C10E78" w:rsidRPr="00881B4B">
        <w:rPr>
          <w:rFonts w:cs="Arial"/>
          <w:b w:val="0"/>
          <w:bCs/>
          <w:sz w:val="20"/>
        </w:rPr>
        <w:t xml:space="preserve">the success of career </w:t>
      </w:r>
      <w:r w:rsidR="00B60A8A">
        <w:rPr>
          <w:rFonts w:cs="Arial"/>
          <w:b w:val="0"/>
          <w:bCs/>
          <w:sz w:val="20"/>
        </w:rPr>
        <w:t>connected learning</w:t>
      </w:r>
      <w:r w:rsidR="00B60A8A" w:rsidRPr="00881B4B">
        <w:rPr>
          <w:rFonts w:cs="Arial"/>
          <w:b w:val="0"/>
          <w:bCs/>
          <w:sz w:val="20"/>
        </w:rPr>
        <w:t xml:space="preserve"> </w:t>
      </w:r>
      <w:r w:rsidRPr="00881B4B">
        <w:rPr>
          <w:rFonts w:cs="Arial"/>
          <w:b w:val="0"/>
          <w:bCs/>
          <w:sz w:val="20"/>
        </w:rPr>
        <w:t>activities.</w:t>
      </w:r>
    </w:p>
    <w:p w:rsidR="0070043D" w:rsidRPr="00881B4B" w:rsidRDefault="0070043D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 xml:space="preserve">Operates with a planned program of work for the school year. </w:t>
      </w:r>
    </w:p>
    <w:p w:rsidR="0070043D" w:rsidRPr="00881B4B" w:rsidRDefault="0070043D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bookmarkStart w:id="0" w:name="_GoBack"/>
      <w:bookmarkEnd w:id="0"/>
      <w:r w:rsidRPr="00881B4B">
        <w:rPr>
          <w:rFonts w:cs="Arial"/>
          <w:b w:val="0"/>
          <w:bCs/>
          <w:sz w:val="20"/>
        </w:rPr>
        <w:t>Advised and managed by an appropriately licensed professional technical education teacher.</w:t>
      </w:r>
    </w:p>
    <w:p w:rsidR="0070043D" w:rsidRPr="00881B4B" w:rsidRDefault="0070043D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>Uses a school</w:t>
      </w:r>
      <w:r w:rsidR="00BB056D" w:rsidRPr="00881B4B">
        <w:rPr>
          <w:rFonts w:cs="Arial"/>
          <w:b w:val="0"/>
          <w:bCs/>
          <w:sz w:val="20"/>
        </w:rPr>
        <w:t xml:space="preserve"> or </w:t>
      </w:r>
      <w:r w:rsidR="00BA1AC3" w:rsidRPr="00881B4B">
        <w:rPr>
          <w:rFonts w:cs="Arial"/>
          <w:b w:val="0"/>
          <w:bCs/>
          <w:sz w:val="20"/>
        </w:rPr>
        <w:t>organization supervised</w:t>
      </w:r>
      <w:r w:rsidRPr="00881B4B">
        <w:rPr>
          <w:rFonts w:cs="Arial"/>
          <w:b w:val="0"/>
          <w:bCs/>
          <w:sz w:val="20"/>
        </w:rPr>
        <w:t xml:space="preserve"> accounting system for student funds.</w:t>
      </w:r>
    </w:p>
    <w:p w:rsidR="00BB056D" w:rsidRPr="00881B4B" w:rsidRDefault="0070043D" w:rsidP="00956A12">
      <w:pPr>
        <w:pStyle w:val="BodyText"/>
        <w:numPr>
          <w:ilvl w:val="1"/>
          <w:numId w:val="4"/>
        </w:numPr>
        <w:tabs>
          <w:tab w:val="clear" w:pos="720"/>
          <w:tab w:val="clear" w:pos="2160"/>
          <w:tab w:val="clear" w:pos="2880"/>
          <w:tab w:val="clear" w:pos="3600"/>
          <w:tab w:val="left" w:pos="2070"/>
        </w:tabs>
        <w:rPr>
          <w:rFonts w:cs="Arial"/>
          <w:b w:val="0"/>
          <w:bCs/>
          <w:sz w:val="20"/>
        </w:rPr>
      </w:pPr>
      <w:r w:rsidRPr="00881B4B">
        <w:rPr>
          <w:rFonts w:cs="Arial"/>
          <w:b w:val="0"/>
          <w:bCs/>
          <w:sz w:val="20"/>
        </w:rPr>
        <w:t>Maintains records of student participation that may be accessed by the state.</w:t>
      </w:r>
    </w:p>
    <w:p w:rsidR="00BB056D" w:rsidRPr="00881B4B" w:rsidRDefault="00BB056D" w:rsidP="00BB056D">
      <w:pPr>
        <w:pStyle w:val="BodyText"/>
        <w:tabs>
          <w:tab w:val="clear" w:pos="720"/>
          <w:tab w:val="clear" w:pos="2160"/>
        </w:tabs>
        <w:rPr>
          <w:rFonts w:cs="Arial"/>
          <w:sz w:val="14"/>
          <w:szCs w:val="16"/>
        </w:rPr>
      </w:pPr>
    </w:p>
    <w:p w:rsidR="00D74309" w:rsidRPr="00881B4B" w:rsidRDefault="00E56D50" w:rsidP="000D24A6">
      <w:pPr>
        <w:pStyle w:val="BodyText"/>
        <w:tabs>
          <w:tab w:val="clear" w:pos="720"/>
          <w:tab w:val="clear" w:pos="2160"/>
        </w:tabs>
        <w:rPr>
          <w:b w:val="0"/>
          <w:sz w:val="22"/>
        </w:rPr>
      </w:pPr>
      <w:r w:rsidRPr="00881B4B">
        <w:rPr>
          <w:b w:val="0"/>
          <w:sz w:val="22"/>
        </w:rPr>
        <w:t xml:space="preserve">* </w:t>
      </w:r>
      <w:r w:rsidR="00C007FE" w:rsidRPr="00881B4B">
        <w:rPr>
          <w:b w:val="0"/>
          <w:sz w:val="22"/>
        </w:rPr>
        <w:t>CTSO</w:t>
      </w:r>
      <w:r w:rsidR="00C10E78" w:rsidRPr="00881B4B">
        <w:rPr>
          <w:b w:val="0"/>
          <w:sz w:val="22"/>
        </w:rPr>
        <w:t xml:space="preserve"> Charter</w:t>
      </w:r>
      <w:r w:rsidR="00BB056D" w:rsidRPr="00881B4B">
        <w:rPr>
          <w:b w:val="0"/>
          <w:sz w:val="22"/>
        </w:rPr>
        <w:t>s are</w:t>
      </w:r>
      <w:r w:rsidR="00C10E78" w:rsidRPr="00881B4B">
        <w:rPr>
          <w:b w:val="0"/>
          <w:sz w:val="22"/>
        </w:rPr>
        <w:t xml:space="preserve"> to be held by the</w:t>
      </w:r>
      <w:r w:rsidRPr="00881B4B">
        <w:rPr>
          <w:b w:val="0"/>
          <w:sz w:val="22"/>
        </w:rPr>
        <w:t xml:space="preserve"> Oregon Department of Education </w:t>
      </w:r>
    </w:p>
    <w:p w:rsidR="00E56D50" w:rsidRPr="00881B4B" w:rsidRDefault="00E56D50" w:rsidP="00E56D50">
      <w:pPr>
        <w:pStyle w:val="BodyText"/>
        <w:tabs>
          <w:tab w:val="clear" w:pos="720"/>
          <w:tab w:val="clear" w:pos="2160"/>
        </w:tabs>
        <w:ind w:left="360"/>
        <w:rPr>
          <w:b w:val="0"/>
          <w:sz w:val="14"/>
          <w:szCs w:val="16"/>
        </w:rPr>
      </w:pPr>
    </w:p>
    <w:p w:rsidR="00E56D50" w:rsidRPr="00E56D50" w:rsidRDefault="007067E7" w:rsidP="00D74309">
      <w:pPr>
        <w:pStyle w:val="BodyText"/>
        <w:tabs>
          <w:tab w:val="clear" w:pos="720"/>
          <w:tab w:val="clear" w:pos="2160"/>
        </w:tabs>
        <w:rPr>
          <w:b w:val="0"/>
          <w:sz w:val="16"/>
          <w:szCs w:val="16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editId="38DD89C4">
                <wp:simplePos x="0" y="0"/>
                <wp:positionH relativeFrom="column">
                  <wp:posOffset>-37465</wp:posOffset>
                </wp:positionH>
                <wp:positionV relativeFrom="paragraph">
                  <wp:posOffset>1905</wp:posOffset>
                </wp:positionV>
                <wp:extent cx="3159125" cy="36830"/>
                <wp:effectExtent l="27305" t="17145" r="23495" b="12700"/>
                <wp:wrapNone/>
                <wp:docPr id="1" name="Group 12" title="decorative horizontal ru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36830"/>
                          <a:chOff x="633" y="2146"/>
                          <a:chExt cx="10087" cy="116"/>
                        </a:xfrm>
                      </wpg:grpSpPr>
                      <wps:wsp>
                        <wps:cNvPr id="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77B7D" id="Group 12" o:spid="_x0000_s1026" alt="Title: decorative horizontal rule" style="position:absolute;margin-left:-2.95pt;margin-top:.15pt;width:248.75pt;height:2.9pt;z-index:251658752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">
                <v:shape id="AutoShape 13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" strokecolor="#7ab800" strokeweight="1.5pt"/>
                <v:shape id="AutoShape 14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" strokecolor="#ff6d14" strokeweight="3pt"/>
                <v:shape id="AutoShape 15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" strokecolor="#009aa6" strokeweight="1.5pt"/>
              </v:group>
            </w:pict>
          </mc:Fallback>
        </mc:AlternateContent>
      </w:r>
    </w:p>
    <w:sectPr w:rsidR="00E56D50" w:rsidRPr="00E56D50" w:rsidSect="00D74309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1F" w:rsidRDefault="00B8371F">
      <w:r>
        <w:separator/>
      </w:r>
    </w:p>
  </w:endnote>
  <w:endnote w:type="continuationSeparator" w:id="0">
    <w:p w:rsidR="00B8371F" w:rsidRDefault="00B8371F">
      <w:r>
        <w:continuationSeparator/>
      </w:r>
    </w:p>
  </w:endnote>
  <w:endnote w:type="continuationNotice" w:id="1">
    <w:p w:rsidR="00B8371F" w:rsidRDefault="00B83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FE" w:rsidRDefault="00C00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7FE" w:rsidRDefault="00C00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FE" w:rsidRDefault="00C007FE" w:rsidP="009C7DB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  <w:szCs w:val="20"/>
      </w:rPr>
    </w:pPr>
    <w:r>
      <w:rPr>
        <w:sz w:val="20"/>
        <w:szCs w:val="20"/>
      </w:rPr>
      <w:t>O</w:t>
    </w:r>
    <w:r w:rsidRPr="004D72E2">
      <w:rPr>
        <w:sz w:val="20"/>
        <w:szCs w:val="20"/>
      </w:rPr>
      <w:t xml:space="preserve">regon Department of Education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</w:t>
    </w:r>
    <w:r w:rsidR="007067E7">
      <w:rPr>
        <w:sz w:val="20"/>
        <w:szCs w:val="20"/>
      </w:rPr>
      <w:t>October 2021</w:t>
    </w:r>
  </w:p>
  <w:p w:rsidR="00C007FE" w:rsidRPr="00D74309" w:rsidRDefault="00C007FE" w:rsidP="00D74309">
    <w:pPr>
      <w:pStyle w:val="Footer"/>
      <w:tabs>
        <w:tab w:val="clear" w:pos="4320"/>
        <w:tab w:val="center" w:pos="5040"/>
      </w:tabs>
      <w:rPr>
        <w:sz w:val="20"/>
        <w:szCs w:val="20"/>
      </w:rPr>
    </w:pPr>
    <w:r>
      <w:rPr>
        <w:sz w:val="20"/>
        <w:szCs w:val="20"/>
      </w:rPr>
      <w:tab/>
    </w:r>
  </w:p>
  <w:p w:rsidR="00C007FE" w:rsidRDefault="00C007FE" w:rsidP="009C7DBE">
    <w:pPr>
      <w:jc w:val="both"/>
      <w:rPr>
        <w:bCs/>
        <w:i/>
        <w:iCs/>
        <w:sz w:val="16"/>
      </w:rPr>
    </w:pPr>
    <w:r w:rsidRPr="00A57FEF">
      <w:rPr>
        <w:bCs/>
        <w:i/>
        <w:iCs/>
        <w:sz w:val="12"/>
        <w:szCs w:val="12"/>
      </w:rPr>
      <w:t>The CTE brand logo, brand positioning theme and brand extensions are the property of NASDCTEc</w:t>
    </w:r>
    <w:r w:rsidRPr="00D6037C">
      <w:rPr>
        <w:bCs/>
        <w:i/>
        <w:iCs/>
        <w:sz w:val="16"/>
      </w:rPr>
      <w:t>.</w:t>
    </w:r>
  </w:p>
  <w:p w:rsidR="00C007FE" w:rsidRPr="00D74309" w:rsidRDefault="00C007FE" w:rsidP="00D74309">
    <w:pPr>
      <w:ind w:left="54"/>
      <w:jc w:val="both"/>
      <w:rPr>
        <w:bCs/>
        <w:i/>
        <w:iCs/>
        <w:sz w:val="16"/>
      </w:rPr>
    </w:pPr>
    <w:r>
      <w:rPr>
        <w:bCs/>
        <w:i/>
        <w:iCs/>
        <w:sz w:val="12"/>
        <w:szCs w:val="12"/>
      </w:rPr>
      <w:t>The Oregon Department of Education is an equal opportunity agency and employer</w:t>
    </w:r>
    <w:r>
      <w:rPr>
        <w:bCs/>
        <w:i/>
        <w:iCs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1F" w:rsidRDefault="00B8371F">
      <w:r>
        <w:separator/>
      </w:r>
    </w:p>
  </w:footnote>
  <w:footnote w:type="continuationSeparator" w:id="0">
    <w:p w:rsidR="00B8371F" w:rsidRDefault="00B8371F">
      <w:r>
        <w:continuationSeparator/>
      </w:r>
    </w:p>
  </w:footnote>
  <w:footnote w:type="continuationNotice" w:id="1">
    <w:p w:rsidR="00B8371F" w:rsidRDefault="00B837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FE" w:rsidRDefault="00C007FE" w:rsidP="00523BDB">
    <w:pPr>
      <w:pStyle w:val="BodyTextIndent"/>
      <w:ind w:left="4860" w:right="-270" w:firstLine="900"/>
      <w:jc w:val="both"/>
      <w:rPr>
        <w:i w:val="0"/>
        <w:iCs/>
        <w:sz w:val="32"/>
      </w:rPr>
    </w:pPr>
  </w:p>
  <w:p w:rsidR="00C007FE" w:rsidRDefault="00C00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1EC6"/>
    <w:multiLevelType w:val="hybridMultilevel"/>
    <w:tmpl w:val="ADE80F70"/>
    <w:lvl w:ilvl="0" w:tplc="6B1EE90A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A0B238D"/>
    <w:multiLevelType w:val="hybridMultilevel"/>
    <w:tmpl w:val="CD7EF218"/>
    <w:lvl w:ilvl="0" w:tplc="93524D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24F7"/>
    <w:multiLevelType w:val="hybridMultilevel"/>
    <w:tmpl w:val="A20065DE"/>
    <w:lvl w:ilvl="0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F43739"/>
    <w:multiLevelType w:val="hybridMultilevel"/>
    <w:tmpl w:val="3BCA2AEC"/>
    <w:lvl w:ilvl="0" w:tplc="FAB484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5A80"/>
    <w:multiLevelType w:val="hybridMultilevel"/>
    <w:tmpl w:val="DC148F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2AC0"/>
    <w:multiLevelType w:val="hybridMultilevel"/>
    <w:tmpl w:val="3942FF78"/>
    <w:lvl w:ilvl="0" w:tplc="81F07A5A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4D753B28"/>
    <w:multiLevelType w:val="hybridMultilevel"/>
    <w:tmpl w:val="7488E356"/>
    <w:lvl w:ilvl="0" w:tplc="BBF068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155F"/>
    <w:multiLevelType w:val="hybridMultilevel"/>
    <w:tmpl w:val="05061008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 w15:restartNumberingAfterBreak="0">
    <w:nsid w:val="669C3909"/>
    <w:multiLevelType w:val="hybridMultilevel"/>
    <w:tmpl w:val="9F609F9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BD"/>
    <w:rsid w:val="00037853"/>
    <w:rsid w:val="00096CEB"/>
    <w:rsid w:val="000D24A6"/>
    <w:rsid w:val="00140066"/>
    <w:rsid w:val="00145CD8"/>
    <w:rsid w:val="001A3A29"/>
    <w:rsid w:val="001C3450"/>
    <w:rsid w:val="002066F8"/>
    <w:rsid w:val="00270EB9"/>
    <w:rsid w:val="002A08A7"/>
    <w:rsid w:val="002A502E"/>
    <w:rsid w:val="002E7CBF"/>
    <w:rsid w:val="003715CC"/>
    <w:rsid w:val="00423D42"/>
    <w:rsid w:val="004629FC"/>
    <w:rsid w:val="00505699"/>
    <w:rsid w:val="005151F1"/>
    <w:rsid w:val="00523BDB"/>
    <w:rsid w:val="00525EDB"/>
    <w:rsid w:val="00567CDB"/>
    <w:rsid w:val="0058198E"/>
    <w:rsid w:val="005B7A85"/>
    <w:rsid w:val="005D57EC"/>
    <w:rsid w:val="005E69A9"/>
    <w:rsid w:val="0060045F"/>
    <w:rsid w:val="00653A6B"/>
    <w:rsid w:val="006F550F"/>
    <w:rsid w:val="0070043D"/>
    <w:rsid w:val="007067E7"/>
    <w:rsid w:val="007475AA"/>
    <w:rsid w:val="007A65A3"/>
    <w:rsid w:val="00847DE0"/>
    <w:rsid w:val="00881B4B"/>
    <w:rsid w:val="00896241"/>
    <w:rsid w:val="009003E4"/>
    <w:rsid w:val="00956A12"/>
    <w:rsid w:val="009C7DBE"/>
    <w:rsid w:val="009E31B0"/>
    <w:rsid w:val="00A50389"/>
    <w:rsid w:val="00A51136"/>
    <w:rsid w:val="00A96599"/>
    <w:rsid w:val="00B215B8"/>
    <w:rsid w:val="00B42CBD"/>
    <w:rsid w:val="00B60A8A"/>
    <w:rsid w:val="00B8371F"/>
    <w:rsid w:val="00BA1AC3"/>
    <w:rsid w:val="00BB056D"/>
    <w:rsid w:val="00BE3A71"/>
    <w:rsid w:val="00BF7349"/>
    <w:rsid w:val="00C007FE"/>
    <w:rsid w:val="00C10E78"/>
    <w:rsid w:val="00C86C45"/>
    <w:rsid w:val="00C90E83"/>
    <w:rsid w:val="00D56536"/>
    <w:rsid w:val="00D74309"/>
    <w:rsid w:val="00DC1E57"/>
    <w:rsid w:val="00E0533A"/>
    <w:rsid w:val="00E56D50"/>
    <w:rsid w:val="00E74614"/>
    <w:rsid w:val="00E91FA7"/>
    <w:rsid w:val="00F40F36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F961CF-3EB8-4FF7-9CBB-8DCE4CA3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20"/>
        <w:tab w:val="left" w:pos="9000"/>
        <w:tab w:val="left" w:pos="9180"/>
      </w:tabs>
    </w:pPr>
    <w:rPr>
      <w:b/>
      <w:color w:val="000000"/>
    </w:rPr>
  </w:style>
  <w:style w:type="paragraph" w:styleId="BodyTextIndent">
    <w:name w:val="Body Text Indent"/>
    <w:basedOn w:val="Normal"/>
    <w:semiHidden/>
    <w:pPr>
      <w:ind w:left="72"/>
    </w:pPr>
    <w:rPr>
      <w:b/>
      <w:bCs/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523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3BDB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D7430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7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371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54ba7e27-71cb-4c46-94e1-a2d959839410">2022-02-02T16:49:26+00:00</Remediation_x0020_Date>
    <Priority xmlns="54ba7e27-71cb-4c46-94e1-a2d959839410">New</Priority>
    <PublishingExpirationDate xmlns="http://schemas.microsoft.com/sharepoint/v3" xsi:nil="true"/>
    <PublishingStartDate xmlns="http://schemas.microsoft.com/sharepoint/v3" xsi:nil="true"/>
    <Estimated_x0020_Creation_x0020_Date xmlns="54ba7e27-71cb-4c46-94e1-a2d959839410" xsi:nil="true"/>
  </documentManagement>
</p:properties>
</file>

<file path=customXml/itemProps1.xml><?xml version="1.0" encoding="utf-8"?>
<ds:datastoreItem xmlns:ds="http://schemas.openxmlformats.org/officeDocument/2006/customXml" ds:itemID="{1BF84933-DC2A-4A36-904E-0CC047B843FA}"/>
</file>

<file path=customXml/itemProps2.xml><?xml version="1.0" encoding="utf-8"?>
<ds:datastoreItem xmlns:ds="http://schemas.openxmlformats.org/officeDocument/2006/customXml" ds:itemID="{20329C91-8DDE-4085-84D1-57D6E2FA48AF}"/>
</file>

<file path=customXml/itemProps3.xml><?xml version="1.0" encoding="utf-8"?>
<ds:datastoreItem xmlns:ds="http://schemas.openxmlformats.org/officeDocument/2006/customXml" ds:itemID="{6FC327B6-3524-4832-B938-CAB4F7EF6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Developing Student Leadership</vt:lpstr>
    </vt:vector>
  </TitlesOfParts>
  <Company>OR Department of Education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Developing Student Leadership</dc:title>
  <dc:subject/>
  <dc:creator>Ron Dodge</dc:creator>
  <cp:keywords/>
  <cp:lastModifiedBy>CATTERALL Linda * ODE</cp:lastModifiedBy>
  <cp:revision>3</cp:revision>
  <cp:lastPrinted>2015-08-11T21:29:00Z</cp:lastPrinted>
  <dcterms:created xsi:type="dcterms:W3CDTF">2022-02-02T16:40:00Z</dcterms:created>
  <dcterms:modified xsi:type="dcterms:W3CDTF">2022-02-02T16:43:00Z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1962159973</vt:i4>
  </property>
  <property fmtid="{D5CDD505-2E9C-101B-9397-08002B2CF9AE}" pid="3" name="ContentTypeId">
    <vt:lpwstr>0x010100E3EA4080AC646C46ADCF94E40500EAAA</vt:lpwstr>
  </property>
</Properties>
</file>