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593B7"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jc w:val="center"/>
        <w:textAlignment w:val="baseline"/>
        <w:rPr>
          <w:rFonts w:eastAsia="Times New Roman" w:cs="Times New Roman"/>
          <w:b/>
          <w:sz w:val="24"/>
          <w:szCs w:val="24"/>
        </w:rPr>
      </w:pPr>
      <w:r w:rsidRPr="008D500E">
        <w:rPr>
          <w:rFonts w:eastAsia="Times New Roman" w:cs="Times New Roman"/>
          <w:b/>
          <w:sz w:val="24"/>
          <w:szCs w:val="24"/>
        </w:rPr>
        <w:t>STATE BOARD OF EDUCATION – ADMINISTRATIVE RULE SUMMARY</w:t>
      </w:r>
    </w:p>
    <w:p w14:paraId="09D7147B" w14:textId="4DBA7601"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sz w:val="24"/>
          <w:szCs w:val="24"/>
        </w:rPr>
      </w:pPr>
      <w:r w:rsidRPr="008D500E">
        <w:rPr>
          <w:rFonts w:eastAsia="Times New Roman" w:cs="Times New Roman"/>
          <w:b/>
          <w:sz w:val="24"/>
          <w:szCs w:val="24"/>
        </w:rPr>
        <w:t>Title/OAR #:</w:t>
      </w:r>
      <w:r w:rsidRPr="008D500E">
        <w:rPr>
          <w:rFonts w:eastAsia="Times New Roman" w:cs="Times New Roman"/>
          <w:sz w:val="24"/>
          <w:szCs w:val="24"/>
        </w:rPr>
        <w:t xml:space="preserve">   STEM Lab School Grant</w:t>
      </w:r>
      <w:r w:rsidR="008E4BE0" w:rsidRPr="008D500E">
        <w:rPr>
          <w:rFonts w:eastAsia="Times New Roman" w:cs="Times New Roman"/>
          <w:sz w:val="24"/>
          <w:szCs w:val="24"/>
        </w:rPr>
        <w:t xml:space="preserve">/ Temporary Rules/ </w:t>
      </w:r>
      <w:r w:rsidRPr="008D500E">
        <w:rPr>
          <w:rFonts w:eastAsia="Times New Roman" w:cs="Times New Roman"/>
          <w:sz w:val="24"/>
          <w:szCs w:val="24"/>
        </w:rPr>
        <w:t>OAR# 581-017-</w:t>
      </w:r>
      <w:r w:rsidR="000F75F9" w:rsidRPr="008D500E">
        <w:rPr>
          <w:rFonts w:eastAsia="Times New Roman" w:cs="Times New Roman"/>
          <w:sz w:val="24"/>
          <w:szCs w:val="24"/>
        </w:rPr>
        <w:t>0335 to 581-017-0347</w:t>
      </w:r>
    </w:p>
    <w:p w14:paraId="1B396C62"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b/>
          <w:sz w:val="24"/>
          <w:szCs w:val="24"/>
        </w:rPr>
      </w:pPr>
      <w:r w:rsidRPr="008D500E">
        <w:rPr>
          <w:rFonts w:eastAsia="Times New Roman" w:cs="Times New Roman"/>
          <w:b/>
          <w:sz w:val="24"/>
          <w:szCs w:val="24"/>
        </w:rPr>
        <w:tab/>
      </w:r>
      <w:r w:rsidRPr="008D500E">
        <w:rPr>
          <w:rFonts w:eastAsia="Times New Roman" w:cs="Times New Roman"/>
          <w:b/>
          <w:sz w:val="24"/>
          <w:szCs w:val="24"/>
        </w:rPr>
        <w:tab/>
      </w:r>
      <w:r w:rsidRPr="008D500E">
        <w:rPr>
          <w:rFonts w:eastAsia="Times New Roman" w:cs="Times New Roman"/>
          <w:b/>
          <w:sz w:val="24"/>
          <w:szCs w:val="24"/>
        </w:rPr>
        <w:tab/>
      </w:r>
      <w:r w:rsidRPr="008D500E">
        <w:rPr>
          <w:rFonts w:eastAsia="Times New Roman" w:cs="Times New Roman"/>
          <w:b/>
          <w:sz w:val="24"/>
          <w:szCs w:val="24"/>
        </w:rPr>
        <w:tab/>
      </w:r>
    </w:p>
    <w:p w14:paraId="04FF99D6"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sz w:val="24"/>
          <w:szCs w:val="24"/>
        </w:rPr>
      </w:pPr>
      <w:r w:rsidRPr="008D500E">
        <w:rPr>
          <w:rFonts w:eastAsia="Times New Roman" w:cs="Times New Roman"/>
          <w:b/>
          <w:sz w:val="24"/>
          <w:szCs w:val="24"/>
        </w:rPr>
        <w:t>Date: 1/23/2014</w:t>
      </w:r>
    </w:p>
    <w:p w14:paraId="5CBD5CFD"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sz w:val="24"/>
          <w:szCs w:val="24"/>
        </w:rPr>
      </w:pPr>
    </w:p>
    <w:p w14:paraId="67A5433A"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Arial"/>
          <w:sz w:val="24"/>
          <w:szCs w:val="24"/>
        </w:rPr>
      </w:pPr>
      <w:r w:rsidRPr="008D500E">
        <w:rPr>
          <w:rFonts w:eastAsia="Times New Roman" w:cs="Times New Roman"/>
          <w:b/>
          <w:sz w:val="24"/>
          <w:szCs w:val="24"/>
        </w:rPr>
        <w:t>Staff/Office:</w:t>
      </w:r>
      <w:r w:rsidRPr="008D500E">
        <w:rPr>
          <w:rFonts w:eastAsia="Times New Roman" w:cs="Times New Roman"/>
          <w:sz w:val="24"/>
          <w:szCs w:val="24"/>
        </w:rPr>
        <w:t xml:space="preserve"> Jamie Rumage, Office of Learning; Mark Lewis, OEIB, and Cindy Hunt, Superintendent’s Office</w:t>
      </w:r>
      <w:r w:rsidRPr="008D500E">
        <w:rPr>
          <w:rFonts w:eastAsia="Times New Roman" w:cs="Times New Roman"/>
          <w:sz w:val="24"/>
          <w:szCs w:val="24"/>
        </w:rPr>
        <w:tab/>
      </w:r>
    </w:p>
    <w:p w14:paraId="4A1108CC"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sz w:val="24"/>
          <w:szCs w:val="24"/>
        </w:rPr>
      </w:pPr>
    </w:p>
    <w:p w14:paraId="0A8B5633"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sz w:val="24"/>
          <w:szCs w:val="24"/>
        </w:rPr>
      </w:pPr>
      <w:r w:rsidRPr="008D500E">
        <w:rPr>
          <w:rFonts w:eastAsia="Times New Roman" w:cs="Times New Roman"/>
          <w:b/>
          <w:bCs/>
          <w:sz w:val="24"/>
          <w:szCs w:val="24"/>
        </w:rPr>
        <w:fldChar w:fldCharType="begin">
          <w:ffData>
            <w:name w:val=""/>
            <w:enabled/>
            <w:calcOnExit w:val="0"/>
            <w:checkBox>
              <w:sizeAuto/>
              <w:default w:val="1"/>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r w:rsidRPr="008D500E">
        <w:rPr>
          <w:rFonts w:eastAsia="Times New Roman" w:cs="Times New Roman"/>
          <w:b/>
          <w:sz w:val="24"/>
          <w:szCs w:val="24"/>
        </w:rPr>
        <w:t>New Rule</w:t>
      </w:r>
      <w:r w:rsidRPr="008D500E">
        <w:rPr>
          <w:rFonts w:eastAsia="Times New Roman" w:cs="Times New Roman"/>
          <w:b/>
          <w:bCs/>
          <w:sz w:val="24"/>
          <w:szCs w:val="24"/>
        </w:rPr>
        <w:t xml:space="preserve">       </w:t>
      </w:r>
      <w:r w:rsidRPr="008D500E">
        <w:rPr>
          <w:rFonts w:eastAsia="Times New Roman" w:cs="Times New Roman"/>
          <w:b/>
          <w:bCs/>
          <w:sz w:val="24"/>
          <w:szCs w:val="24"/>
        </w:rPr>
        <w:fldChar w:fldCharType="begin">
          <w:ffData>
            <w:name w:val="Check8"/>
            <w:enabled/>
            <w:calcOnExit w:val="0"/>
            <w:checkBox>
              <w:sizeAuto/>
              <w:default w:val="0"/>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r w:rsidRPr="008D500E">
        <w:rPr>
          <w:rFonts w:eastAsia="Times New Roman" w:cs="Times New Roman"/>
          <w:b/>
          <w:sz w:val="24"/>
          <w:szCs w:val="24"/>
        </w:rPr>
        <w:t xml:space="preserve">Amend Existing Rule        </w:t>
      </w:r>
      <w:r w:rsidRPr="008D500E">
        <w:rPr>
          <w:rFonts w:eastAsia="Times New Roman" w:cs="Times New Roman"/>
          <w:sz w:val="24"/>
          <w:szCs w:val="24"/>
        </w:rPr>
        <w:t xml:space="preserve">  </w:t>
      </w:r>
      <w:r w:rsidRPr="008D500E">
        <w:rPr>
          <w:rFonts w:eastAsia="Times New Roman" w:cs="Times New Roman"/>
          <w:b/>
          <w:bCs/>
          <w:sz w:val="24"/>
          <w:szCs w:val="24"/>
        </w:rPr>
        <w:fldChar w:fldCharType="begin">
          <w:ffData>
            <w:name w:val="Check8"/>
            <w:enabled/>
            <w:calcOnExit w:val="0"/>
            <w:checkBox>
              <w:sizeAuto/>
              <w:default w:val="0"/>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r w:rsidRPr="008D500E">
        <w:rPr>
          <w:rFonts w:eastAsia="Times New Roman" w:cs="Times New Roman"/>
          <w:b/>
          <w:sz w:val="24"/>
          <w:szCs w:val="24"/>
        </w:rPr>
        <w:t>Repeal Rule</w:t>
      </w:r>
    </w:p>
    <w:p w14:paraId="1E769F12"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b/>
          <w:sz w:val="24"/>
          <w:szCs w:val="24"/>
        </w:rPr>
      </w:pPr>
      <w:r w:rsidRPr="008D500E">
        <w:rPr>
          <w:rFonts w:eastAsia="Times New Roman" w:cs="Times New Roman"/>
          <w:b/>
          <w:sz w:val="24"/>
          <w:szCs w:val="24"/>
        </w:rPr>
        <w:t>Hearing Date:</w:t>
      </w:r>
      <w:r w:rsidRPr="008D500E">
        <w:rPr>
          <w:rFonts w:eastAsia="Times New Roman" w:cs="Times New Roman"/>
          <w:sz w:val="24"/>
          <w:szCs w:val="24"/>
        </w:rPr>
        <w:t xml:space="preserve"> __________NA___________  </w:t>
      </w:r>
      <w:r w:rsidRPr="008D500E">
        <w:rPr>
          <w:rFonts w:eastAsia="Times New Roman" w:cs="Times New Roman"/>
          <w:b/>
          <w:bCs/>
          <w:sz w:val="24"/>
          <w:szCs w:val="24"/>
        </w:rPr>
        <w:fldChar w:fldCharType="begin">
          <w:ffData>
            <w:name w:val="Check8"/>
            <w:enabled/>
            <w:calcOnExit w:val="0"/>
            <w:checkBox>
              <w:sizeAuto/>
              <w:default w:val="0"/>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r w:rsidRPr="008D500E">
        <w:rPr>
          <w:rFonts w:eastAsia="Times New Roman" w:cs="Times New Roman"/>
          <w:b/>
          <w:bCs/>
          <w:sz w:val="24"/>
          <w:szCs w:val="24"/>
        </w:rPr>
        <w:t xml:space="preserve"> </w:t>
      </w:r>
      <w:r w:rsidRPr="008D500E">
        <w:rPr>
          <w:rFonts w:eastAsia="Times New Roman" w:cs="Times New Roman"/>
          <w:b/>
          <w:sz w:val="24"/>
          <w:szCs w:val="24"/>
        </w:rPr>
        <w:t>Hearings Officer Report Attached</w:t>
      </w:r>
    </w:p>
    <w:p w14:paraId="47C14663"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b/>
          <w:sz w:val="24"/>
          <w:szCs w:val="24"/>
        </w:rPr>
      </w:pPr>
      <w:r w:rsidRPr="008D500E">
        <w:rPr>
          <w:rFonts w:eastAsia="Times New Roman" w:cs="Times New Roman"/>
          <w:b/>
          <w:sz w:val="24"/>
          <w:szCs w:val="24"/>
        </w:rPr>
        <w:t xml:space="preserve">Prompted by:  </w:t>
      </w:r>
      <w:r w:rsidRPr="008D500E">
        <w:rPr>
          <w:rFonts w:eastAsia="Times New Roman" w:cs="Times New Roman"/>
          <w:b/>
          <w:bCs/>
          <w:sz w:val="24"/>
          <w:szCs w:val="24"/>
        </w:rPr>
        <w:fldChar w:fldCharType="begin">
          <w:ffData>
            <w:name w:val="Check8"/>
            <w:enabled/>
            <w:calcOnExit w:val="0"/>
            <w:checkBox>
              <w:sizeAuto/>
              <w:default w:val="0"/>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r w:rsidRPr="008D500E">
        <w:rPr>
          <w:rFonts w:eastAsia="Times New Roman" w:cs="Times New Roman"/>
          <w:b/>
          <w:bCs/>
          <w:sz w:val="24"/>
          <w:szCs w:val="24"/>
        </w:rPr>
        <w:t xml:space="preserve"> State law changes  </w:t>
      </w:r>
      <w:r w:rsidRPr="008D500E">
        <w:rPr>
          <w:rFonts w:eastAsia="Times New Roman" w:cs="Times New Roman"/>
          <w:b/>
          <w:bCs/>
          <w:sz w:val="24"/>
          <w:szCs w:val="24"/>
        </w:rPr>
        <w:fldChar w:fldCharType="begin">
          <w:ffData>
            <w:name w:val="Check8"/>
            <w:enabled/>
            <w:calcOnExit w:val="0"/>
            <w:checkBox>
              <w:sizeAuto/>
              <w:default w:val="0"/>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r w:rsidRPr="008D500E">
        <w:rPr>
          <w:rFonts w:eastAsia="Times New Roman" w:cs="Times New Roman"/>
          <w:b/>
          <w:bCs/>
          <w:sz w:val="24"/>
          <w:szCs w:val="24"/>
        </w:rPr>
        <w:t xml:space="preserve"> Federal law changes  </w:t>
      </w:r>
      <w:r w:rsidRPr="008D500E">
        <w:rPr>
          <w:rFonts w:eastAsia="Times New Roman" w:cs="Times New Roman"/>
          <w:b/>
          <w:bCs/>
          <w:sz w:val="24"/>
          <w:szCs w:val="24"/>
        </w:rPr>
        <w:fldChar w:fldCharType="begin">
          <w:ffData>
            <w:name w:val=""/>
            <w:enabled/>
            <w:calcOnExit w:val="0"/>
            <w:checkBox>
              <w:sizeAuto/>
              <w:default w:val="1"/>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r w:rsidRPr="008D500E">
        <w:rPr>
          <w:rFonts w:eastAsia="Times New Roman" w:cs="Times New Roman"/>
          <w:b/>
          <w:bCs/>
          <w:sz w:val="24"/>
          <w:szCs w:val="24"/>
        </w:rPr>
        <w:t xml:space="preserve"> Other</w:t>
      </w:r>
    </w:p>
    <w:p w14:paraId="5CB61D6E"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sz w:val="24"/>
          <w:szCs w:val="24"/>
        </w:rPr>
      </w:pPr>
    </w:p>
    <w:p w14:paraId="5193DA27"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sz w:val="24"/>
          <w:szCs w:val="24"/>
        </w:rPr>
      </w:pPr>
      <w:r w:rsidRPr="008D500E">
        <w:rPr>
          <w:rFonts w:eastAsia="Times New Roman" w:cs="Times New Roman"/>
          <w:b/>
          <w:sz w:val="24"/>
          <w:szCs w:val="24"/>
        </w:rPr>
        <w:t>Action Requested:</w:t>
      </w:r>
      <w:r w:rsidRPr="008D500E">
        <w:rPr>
          <w:rFonts w:eastAsia="Times New Roman" w:cs="Times New Roman"/>
          <w:sz w:val="24"/>
          <w:szCs w:val="24"/>
        </w:rPr>
        <w:t xml:space="preserve"> </w:t>
      </w:r>
    </w:p>
    <w:bookmarkStart w:id="0" w:name="Check8"/>
    <w:p w14:paraId="3024F82A" w14:textId="77777777" w:rsidR="001D1E49" w:rsidRPr="008D500E" w:rsidRDefault="001D1E49" w:rsidP="001D1E49">
      <w:pPr>
        <w:pBdr>
          <w:top w:val="triple" w:sz="4" w:space="1" w:color="auto"/>
          <w:left w:val="triple" w:sz="4" w:space="4" w:color="auto"/>
          <w:bottom w:val="triple" w:sz="4" w:space="1" w:color="auto"/>
          <w:right w:val="triple" w:sz="4" w:space="4" w:color="auto"/>
        </w:pBdr>
        <w:shd w:val="clear" w:color="auto" w:fill="E6E6E6"/>
        <w:tabs>
          <w:tab w:val="left" w:pos="4680"/>
        </w:tabs>
        <w:overflowPunct w:val="0"/>
        <w:autoSpaceDE w:val="0"/>
        <w:autoSpaceDN w:val="0"/>
        <w:adjustRightInd w:val="0"/>
        <w:spacing w:after="0" w:line="240" w:lineRule="auto"/>
        <w:ind w:left="540" w:hanging="540"/>
        <w:textAlignment w:val="baseline"/>
        <w:rPr>
          <w:rFonts w:eastAsia="Times New Roman" w:cs="Times New Roman"/>
          <w:b/>
          <w:sz w:val="24"/>
          <w:szCs w:val="24"/>
        </w:rPr>
      </w:pPr>
      <w:r w:rsidRPr="008D500E">
        <w:rPr>
          <w:rFonts w:eastAsia="Times New Roman" w:cs="Times New Roman"/>
          <w:b/>
          <w:bCs/>
          <w:sz w:val="24"/>
          <w:szCs w:val="24"/>
        </w:rPr>
        <w:fldChar w:fldCharType="begin">
          <w:ffData>
            <w:name w:val="Check8"/>
            <w:enabled/>
            <w:calcOnExit w:val="0"/>
            <w:checkBox>
              <w:sizeAuto/>
              <w:default w:val="1"/>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bookmarkEnd w:id="0"/>
      <w:r w:rsidRPr="008D500E">
        <w:rPr>
          <w:rFonts w:eastAsia="Times New Roman" w:cs="Times New Roman"/>
          <w:b/>
          <w:bCs/>
          <w:sz w:val="24"/>
          <w:szCs w:val="24"/>
        </w:rPr>
        <w:t xml:space="preserve">  </w:t>
      </w:r>
      <w:r w:rsidRPr="008D500E">
        <w:rPr>
          <w:rFonts w:eastAsia="Times New Roman" w:cs="Times New Roman"/>
          <w:b/>
          <w:sz w:val="24"/>
          <w:szCs w:val="24"/>
        </w:rPr>
        <w:t xml:space="preserve">First Reading/Second Reading           </w:t>
      </w:r>
      <w:r w:rsidRPr="008D500E">
        <w:rPr>
          <w:rFonts w:eastAsia="Times New Roman" w:cs="Times New Roman"/>
          <w:b/>
          <w:bCs/>
          <w:sz w:val="24"/>
          <w:szCs w:val="24"/>
        </w:rPr>
        <w:fldChar w:fldCharType="begin">
          <w:ffData>
            <w:name w:val=""/>
            <w:enabled/>
            <w:calcOnExit w:val="0"/>
            <w:checkBox>
              <w:sizeAuto/>
              <w:default w:val="1"/>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r w:rsidRPr="008D500E">
        <w:rPr>
          <w:rFonts w:eastAsia="Times New Roman" w:cs="Times New Roman"/>
          <w:b/>
          <w:sz w:val="24"/>
          <w:szCs w:val="24"/>
        </w:rPr>
        <w:t xml:space="preserve">  Adoption               </w:t>
      </w:r>
      <w:r w:rsidRPr="008D500E">
        <w:rPr>
          <w:rFonts w:eastAsia="Times New Roman" w:cs="Times New Roman"/>
          <w:b/>
          <w:bCs/>
          <w:sz w:val="24"/>
          <w:szCs w:val="24"/>
        </w:rPr>
        <w:fldChar w:fldCharType="begin">
          <w:ffData>
            <w:name w:val="Check8"/>
            <w:enabled/>
            <w:calcOnExit w:val="0"/>
            <w:checkBox>
              <w:sizeAuto/>
              <w:default w:val="0"/>
            </w:checkBox>
          </w:ffData>
        </w:fldChar>
      </w:r>
      <w:r w:rsidRPr="008D500E">
        <w:rPr>
          <w:rFonts w:eastAsia="Times New Roman" w:cs="Times New Roman"/>
          <w:b/>
          <w:bCs/>
          <w:sz w:val="24"/>
          <w:szCs w:val="24"/>
        </w:rPr>
        <w:instrText xml:space="preserve"> FORMCHECKBOX </w:instrText>
      </w:r>
      <w:r w:rsidR="00433C58" w:rsidRPr="008D500E">
        <w:rPr>
          <w:rFonts w:eastAsia="Times New Roman" w:cs="Times New Roman"/>
          <w:b/>
          <w:bCs/>
          <w:sz w:val="24"/>
          <w:szCs w:val="24"/>
        </w:rPr>
      </w:r>
      <w:r w:rsidR="00433C58" w:rsidRPr="008D500E">
        <w:rPr>
          <w:rFonts w:eastAsia="Times New Roman" w:cs="Times New Roman"/>
          <w:b/>
          <w:bCs/>
          <w:sz w:val="24"/>
          <w:szCs w:val="24"/>
        </w:rPr>
        <w:fldChar w:fldCharType="separate"/>
      </w:r>
      <w:r w:rsidRPr="008D500E">
        <w:rPr>
          <w:rFonts w:eastAsia="Times New Roman" w:cs="Times New Roman"/>
          <w:b/>
          <w:bCs/>
          <w:sz w:val="24"/>
          <w:szCs w:val="24"/>
        </w:rPr>
        <w:fldChar w:fldCharType="end"/>
      </w:r>
      <w:r w:rsidRPr="008D500E">
        <w:rPr>
          <w:rFonts w:eastAsia="Times New Roman" w:cs="Times New Roman"/>
          <w:b/>
          <w:sz w:val="24"/>
          <w:szCs w:val="24"/>
        </w:rPr>
        <w:t xml:space="preserve">  Adoption/Consent Agenda </w:t>
      </w:r>
    </w:p>
    <w:p w14:paraId="15512F9D"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
          <w:bCs/>
          <w:sz w:val="24"/>
          <w:szCs w:val="24"/>
        </w:rPr>
      </w:pPr>
    </w:p>
    <w:p w14:paraId="669C5108"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
          <w:bCs/>
          <w:sz w:val="24"/>
          <w:szCs w:val="24"/>
        </w:rPr>
      </w:pPr>
      <w:r w:rsidRPr="008D500E">
        <w:rPr>
          <w:rFonts w:eastAsia="Times New Roman" w:cs="Arial"/>
          <w:b/>
          <w:bCs/>
          <w:sz w:val="24"/>
          <w:szCs w:val="24"/>
        </w:rPr>
        <w:t xml:space="preserve">PROPOSED/AMENDED RULE SUMMARY: </w:t>
      </w:r>
    </w:p>
    <w:p w14:paraId="15DD8630"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Cs/>
          <w:sz w:val="24"/>
          <w:szCs w:val="24"/>
        </w:rPr>
      </w:pPr>
      <w:r w:rsidRPr="008D500E">
        <w:rPr>
          <w:rFonts w:eastAsia="Times New Roman" w:cs="Arial"/>
          <w:bCs/>
          <w:sz w:val="24"/>
          <w:szCs w:val="24"/>
        </w:rPr>
        <w:t xml:space="preserve">The proposed temporary rules implement the provisions of House Bill 3232 by establishing STEM Lab School Grant. </w:t>
      </w:r>
    </w:p>
    <w:p w14:paraId="6E719097"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Cs/>
          <w:sz w:val="24"/>
          <w:szCs w:val="24"/>
        </w:rPr>
      </w:pPr>
    </w:p>
    <w:p w14:paraId="15C4D0B1" w14:textId="77777777" w:rsidR="001D1E49" w:rsidRPr="008D500E" w:rsidRDefault="001D1E49" w:rsidP="001D1E49">
      <w:pPr>
        <w:spacing w:before="120" w:after="0" w:line="240" w:lineRule="auto"/>
        <w:rPr>
          <w:rFonts w:eastAsia="Times New Roman" w:cs="Arial"/>
          <w:sz w:val="24"/>
          <w:szCs w:val="24"/>
        </w:rPr>
      </w:pPr>
      <w:r w:rsidRPr="008D500E">
        <w:rPr>
          <w:rFonts w:eastAsia="Times New Roman" w:cs="Arial"/>
          <w:b/>
          <w:bCs/>
          <w:sz w:val="24"/>
          <w:szCs w:val="24"/>
        </w:rPr>
        <w:t xml:space="preserve">BACKGROUND: </w:t>
      </w:r>
    </w:p>
    <w:p w14:paraId="3A86D611" w14:textId="77777777" w:rsidR="001D1E49" w:rsidRPr="008D500E" w:rsidRDefault="001D1E49" w:rsidP="001D1E49">
      <w:pPr>
        <w:spacing w:after="0" w:line="240" w:lineRule="auto"/>
        <w:rPr>
          <w:rFonts w:eastAsia="Times New Roman" w:cs="Arial"/>
          <w:sz w:val="24"/>
          <w:szCs w:val="24"/>
        </w:rPr>
      </w:pPr>
      <w:r w:rsidRPr="008D500E">
        <w:rPr>
          <w:rFonts w:eastAsia="Times New Roman" w:cs="Arial"/>
          <w:sz w:val="24"/>
          <w:szCs w:val="24"/>
        </w:rPr>
        <w:t>In 2013, under the leadership of Governor John Kitzhaber, the Oregon Education Investment Board proposed key strategic investments to support Oregon’s attainment of 40/40/20.</w:t>
      </w:r>
    </w:p>
    <w:p w14:paraId="61CF13C1" w14:textId="77777777" w:rsidR="001D1E49" w:rsidRPr="008D500E" w:rsidRDefault="001D1E49" w:rsidP="001D1E49">
      <w:pPr>
        <w:spacing w:after="0" w:line="240" w:lineRule="auto"/>
        <w:rPr>
          <w:rFonts w:eastAsia="Times New Roman" w:cs="Arial"/>
          <w:sz w:val="24"/>
          <w:szCs w:val="24"/>
        </w:rPr>
      </w:pPr>
    </w:p>
    <w:p w14:paraId="6035BB30" w14:textId="77777777" w:rsidR="001D1E49" w:rsidRPr="008D500E" w:rsidRDefault="001D1E49" w:rsidP="001D1E49">
      <w:pPr>
        <w:spacing w:after="0" w:line="240" w:lineRule="auto"/>
        <w:rPr>
          <w:rFonts w:eastAsia="Times New Roman" w:cs="Arial"/>
          <w:sz w:val="24"/>
          <w:szCs w:val="24"/>
        </w:rPr>
      </w:pPr>
      <w:r w:rsidRPr="008D500E">
        <w:rPr>
          <w:rFonts w:eastAsia="Times New Roman" w:cs="Arial"/>
          <w:sz w:val="24"/>
          <w:szCs w:val="24"/>
        </w:rPr>
        <w:t xml:space="preserve">HB 3232 directs the Oregon Education Investment Board (OEIB) to design, implement and report on programs that make strategic investments in three areas: </w:t>
      </w:r>
    </w:p>
    <w:p w14:paraId="085B05BF" w14:textId="77777777" w:rsidR="001D1E49" w:rsidRPr="008D500E" w:rsidRDefault="001D1E49" w:rsidP="001D1E49">
      <w:pPr>
        <w:spacing w:after="0" w:line="240" w:lineRule="auto"/>
        <w:ind w:left="360"/>
        <w:rPr>
          <w:rFonts w:eastAsia="Times New Roman" w:cs="Arial"/>
          <w:sz w:val="24"/>
          <w:szCs w:val="24"/>
        </w:rPr>
      </w:pPr>
      <w:r w:rsidRPr="008D500E">
        <w:rPr>
          <w:rFonts w:eastAsia="Times New Roman" w:cs="Arial"/>
          <w:sz w:val="24"/>
          <w:szCs w:val="24"/>
        </w:rPr>
        <w:t xml:space="preserve">Oregon Early Reading Program </w:t>
      </w:r>
    </w:p>
    <w:p w14:paraId="26F813AE" w14:textId="77777777" w:rsidR="001D1E49" w:rsidRPr="008D500E" w:rsidRDefault="001D1E49" w:rsidP="001D1E49">
      <w:pPr>
        <w:spacing w:after="0" w:line="240" w:lineRule="auto"/>
        <w:ind w:left="360"/>
        <w:rPr>
          <w:rFonts w:eastAsia="Times New Roman" w:cs="Arial"/>
          <w:sz w:val="24"/>
          <w:szCs w:val="24"/>
        </w:rPr>
      </w:pPr>
      <w:r w:rsidRPr="008D500E">
        <w:rPr>
          <w:rFonts w:eastAsia="Times New Roman" w:cs="Arial"/>
          <w:sz w:val="24"/>
          <w:szCs w:val="24"/>
        </w:rPr>
        <w:t xml:space="preserve">Guidance and Support for Post-Secondary Aspirations Program </w:t>
      </w:r>
    </w:p>
    <w:p w14:paraId="1617C2E5" w14:textId="77777777" w:rsidR="001D1E49" w:rsidRPr="008D500E" w:rsidRDefault="001D1E49" w:rsidP="001D1E49">
      <w:pPr>
        <w:tabs>
          <w:tab w:val="left" w:pos="4680"/>
        </w:tabs>
        <w:overflowPunct w:val="0"/>
        <w:autoSpaceDE w:val="0"/>
        <w:autoSpaceDN w:val="0"/>
        <w:adjustRightInd w:val="0"/>
        <w:spacing w:after="0" w:line="240" w:lineRule="auto"/>
        <w:ind w:left="360"/>
        <w:textAlignment w:val="baseline"/>
        <w:rPr>
          <w:rFonts w:eastAsia="Times New Roman" w:cs="Arial"/>
          <w:sz w:val="24"/>
          <w:szCs w:val="24"/>
        </w:rPr>
      </w:pPr>
      <w:r w:rsidRPr="008D500E">
        <w:rPr>
          <w:rFonts w:eastAsia="Times New Roman" w:cs="Arial"/>
          <w:sz w:val="24"/>
          <w:szCs w:val="24"/>
        </w:rPr>
        <w:t xml:space="preserve">Connecting to the World of Work Program </w:t>
      </w:r>
    </w:p>
    <w:p w14:paraId="289C8603" w14:textId="77777777" w:rsidR="001D1E49" w:rsidRPr="008D500E" w:rsidRDefault="001D1E49" w:rsidP="001D1E49">
      <w:pPr>
        <w:tabs>
          <w:tab w:val="left" w:pos="4680"/>
        </w:tabs>
        <w:overflowPunct w:val="0"/>
        <w:autoSpaceDE w:val="0"/>
        <w:autoSpaceDN w:val="0"/>
        <w:adjustRightInd w:val="0"/>
        <w:spacing w:after="0" w:line="240" w:lineRule="auto"/>
        <w:ind w:left="540" w:hanging="540"/>
        <w:textAlignment w:val="baseline"/>
        <w:rPr>
          <w:rFonts w:eastAsia="Times New Roman" w:cs="Arial"/>
          <w:sz w:val="24"/>
          <w:szCs w:val="24"/>
        </w:rPr>
      </w:pPr>
    </w:p>
    <w:p w14:paraId="17CDEB1F" w14:textId="77777777" w:rsidR="001D1E49" w:rsidRPr="008D500E" w:rsidRDefault="001D1E49" w:rsidP="00CC4217">
      <w:pPr>
        <w:tabs>
          <w:tab w:val="left" w:pos="4680"/>
        </w:tabs>
        <w:overflowPunct w:val="0"/>
        <w:autoSpaceDE w:val="0"/>
        <w:autoSpaceDN w:val="0"/>
        <w:adjustRightInd w:val="0"/>
        <w:spacing w:after="0" w:line="240" w:lineRule="auto"/>
        <w:textAlignment w:val="baseline"/>
        <w:rPr>
          <w:rFonts w:eastAsia="Times New Roman" w:cs="Arial"/>
          <w:sz w:val="24"/>
          <w:szCs w:val="24"/>
        </w:rPr>
      </w:pPr>
      <w:r w:rsidRPr="008D500E">
        <w:rPr>
          <w:rFonts w:eastAsia="Times New Roman" w:cs="Arial"/>
          <w:sz w:val="24"/>
          <w:szCs w:val="24"/>
        </w:rPr>
        <w:t>The OEIB is charged with developing timelines, performance measures and other requirements related to the accumulation and evaluation of data collected in relation to the programs. The State Board of Education is directed to adopt rules necessary for the Department of Education to administer the programs within the strategic investments. The rules must be consistent with the actions taken by the OEIB.</w:t>
      </w:r>
    </w:p>
    <w:p w14:paraId="51C1C96B" w14:textId="77777777" w:rsidR="001D1E49" w:rsidRPr="008D500E" w:rsidRDefault="001D1E49" w:rsidP="001D1E49">
      <w:pPr>
        <w:tabs>
          <w:tab w:val="left" w:pos="4680"/>
        </w:tabs>
        <w:overflowPunct w:val="0"/>
        <w:autoSpaceDE w:val="0"/>
        <w:autoSpaceDN w:val="0"/>
        <w:adjustRightInd w:val="0"/>
        <w:spacing w:after="0" w:line="240" w:lineRule="auto"/>
        <w:ind w:left="540" w:hanging="540"/>
        <w:textAlignment w:val="baseline"/>
        <w:rPr>
          <w:rFonts w:eastAsia="Times New Roman" w:cs="Arial"/>
          <w:bCs/>
          <w:sz w:val="24"/>
          <w:szCs w:val="24"/>
        </w:rPr>
      </w:pPr>
    </w:p>
    <w:p w14:paraId="125900D0"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Cs/>
          <w:sz w:val="24"/>
          <w:szCs w:val="24"/>
        </w:rPr>
      </w:pPr>
      <w:r w:rsidRPr="008D500E">
        <w:rPr>
          <w:rFonts w:eastAsia="Times New Roman" w:cs="Arial"/>
          <w:bCs/>
          <w:sz w:val="24"/>
          <w:szCs w:val="24"/>
        </w:rPr>
        <w:t>The purposes of the</w:t>
      </w:r>
      <w:r w:rsidRPr="008D500E">
        <w:rPr>
          <w:rFonts w:eastAsia="Times New Roman" w:cs="Times New Roman"/>
          <w:sz w:val="24"/>
          <w:szCs w:val="24"/>
        </w:rPr>
        <w:t xml:space="preserve"> </w:t>
      </w:r>
      <w:r w:rsidRPr="008D500E">
        <w:rPr>
          <w:rFonts w:eastAsia="Times New Roman" w:cs="Arial"/>
          <w:bCs/>
          <w:sz w:val="24"/>
          <w:szCs w:val="24"/>
        </w:rPr>
        <w:t>Connecting to the World of Work Program are to:</w:t>
      </w:r>
    </w:p>
    <w:p w14:paraId="7B80F776" w14:textId="77777777" w:rsidR="001D1E49" w:rsidRPr="008D500E" w:rsidRDefault="001D1E49" w:rsidP="001D1E49">
      <w:pPr>
        <w:autoSpaceDE w:val="0"/>
        <w:autoSpaceDN w:val="0"/>
        <w:adjustRightInd w:val="0"/>
        <w:spacing w:after="0" w:line="240" w:lineRule="auto"/>
        <w:ind w:left="720"/>
        <w:rPr>
          <w:rFonts w:eastAsia="Times New Roman" w:cs="Arial"/>
          <w:bCs/>
          <w:sz w:val="24"/>
          <w:szCs w:val="24"/>
        </w:rPr>
      </w:pPr>
      <w:r w:rsidRPr="008D500E">
        <w:rPr>
          <w:rFonts w:eastAsia="Times New Roman" w:cs="Arial"/>
          <w:bCs/>
          <w:sz w:val="24"/>
          <w:szCs w:val="24"/>
        </w:rPr>
        <w:t xml:space="preserve">(a) Increase students’ proficiency, interest, and attainment in science, technology, engineering and mathematics (STEM); and </w:t>
      </w:r>
    </w:p>
    <w:p w14:paraId="1DA26A26" w14:textId="77777777" w:rsidR="001D1E49" w:rsidRPr="008D500E" w:rsidRDefault="001D1E49" w:rsidP="001D1E49">
      <w:pPr>
        <w:autoSpaceDE w:val="0"/>
        <w:autoSpaceDN w:val="0"/>
        <w:adjustRightInd w:val="0"/>
        <w:spacing w:after="0" w:line="240" w:lineRule="auto"/>
        <w:ind w:left="720"/>
        <w:rPr>
          <w:rFonts w:eastAsia="Times New Roman" w:cs="Arial"/>
          <w:bCs/>
          <w:sz w:val="24"/>
          <w:szCs w:val="24"/>
        </w:rPr>
      </w:pPr>
      <w:r w:rsidRPr="008D500E">
        <w:rPr>
          <w:rFonts w:eastAsia="Times New Roman" w:cs="Arial"/>
          <w:bCs/>
          <w:sz w:val="24"/>
          <w:szCs w:val="24"/>
        </w:rPr>
        <w:t>(b) Increase the number of students who earn a postsecondary degree requiring proficiency in science, technology, engineering or mathematics.</w:t>
      </w:r>
    </w:p>
    <w:p w14:paraId="7ACEE614"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NewCenturySchlbk-Bold"/>
          <w:b/>
          <w:bCs/>
          <w:sz w:val="24"/>
          <w:szCs w:val="24"/>
        </w:rPr>
      </w:pPr>
    </w:p>
    <w:p w14:paraId="6E5D88E5" w14:textId="128C53AE" w:rsidR="001D1E49" w:rsidRPr="008D500E" w:rsidRDefault="001D1E49" w:rsidP="001D1E49">
      <w:pPr>
        <w:autoSpaceDE w:val="0"/>
        <w:autoSpaceDN w:val="0"/>
        <w:adjustRightInd w:val="0"/>
        <w:spacing w:after="0" w:line="240" w:lineRule="auto"/>
        <w:rPr>
          <w:rFonts w:eastAsia="Times New Roman" w:cs="Arial"/>
          <w:bCs/>
          <w:sz w:val="24"/>
          <w:szCs w:val="24"/>
        </w:rPr>
      </w:pPr>
      <w:r w:rsidRPr="008D500E">
        <w:rPr>
          <w:rFonts w:eastAsia="Times New Roman" w:cs="Arial"/>
          <w:bCs/>
          <w:sz w:val="24"/>
          <w:szCs w:val="24"/>
        </w:rPr>
        <w:t>To accomplish the purposes of the</w:t>
      </w:r>
      <w:r w:rsidRPr="008D500E">
        <w:rPr>
          <w:rFonts w:eastAsia="Times New Roman" w:cs="Times New Roman"/>
          <w:sz w:val="24"/>
          <w:szCs w:val="24"/>
        </w:rPr>
        <w:t xml:space="preserve"> </w:t>
      </w:r>
      <w:r w:rsidRPr="008D500E">
        <w:rPr>
          <w:rFonts w:eastAsia="Times New Roman" w:cs="Arial"/>
          <w:bCs/>
          <w:sz w:val="24"/>
          <w:szCs w:val="24"/>
        </w:rPr>
        <w:t xml:space="preserve">Connecting to the World of Work Program, </w:t>
      </w:r>
      <w:r w:rsidR="003E609D" w:rsidRPr="008D500E">
        <w:rPr>
          <w:rFonts w:eastAsia="Times New Roman" w:cs="Arial"/>
          <w:bCs/>
          <w:sz w:val="24"/>
          <w:szCs w:val="24"/>
        </w:rPr>
        <w:t xml:space="preserve">monies </w:t>
      </w:r>
      <w:r w:rsidRPr="008D500E">
        <w:rPr>
          <w:rFonts w:eastAsia="Times New Roman" w:cs="Arial"/>
          <w:bCs/>
          <w:sz w:val="24"/>
          <w:szCs w:val="24"/>
        </w:rPr>
        <w:t>shall be</w:t>
      </w:r>
    </w:p>
    <w:p w14:paraId="1559AE4F" w14:textId="77777777" w:rsidR="001D1E49" w:rsidRPr="008D500E" w:rsidRDefault="001D1E49" w:rsidP="001D1E49">
      <w:pPr>
        <w:autoSpaceDE w:val="0"/>
        <w:autoSpaceDN w:val="0"/>
        <w:adjustRightInd w:val="0"/>
        <w:spacing w:after="0" w:line="240" w:lineRule="auto"/>
        <w:rPr>
          <w:rFonts w:eastAsia="Times New Roman" w:cs="Arial"/>
          <w:bCs/>
          <w:sz w:val="24"/>
          <w:szCs w:val="24"/>
        </w:rPr>
      </w:pPr>
      <w:r w:rsidRPr="008D500E">
        <w:rPr>
          <w:rFonts w:eastAsia="Times New Roman" w:cs="Arial"/>
          <w:bCs/>
          <w:sz w:val="24"/>
          <w:szCs w:val="24"/>
        </w:rPr>
        <w:t>distributed for strategic investments that advance the following missions:</w:t>
      </w:r>
    </w:p>
    <w:p w14:paraId="2C80BC94" w14:textId="642B0064" w:rsidR="001D1E49" w:rsidRPr="008D500E" w:rsidRDefault="001D1E49" w:rsidP="001D1E49">
      <w:pPr>
        <w:numPr>
          <w:ilvl w:val="0"/>
          <w:numId w:val="33"/>
        </w:numPr>
        <w:autoSpaceDE w:val="0"/>
        <w:autoSpaceDN w:val="0"/>
        <w:adjustRightInd w:val="0"/>
        <w:spacing w:after="240" w:line="240" w:lineRule="auto"/>
        <w:rPr>
          <w:rFonts w:eastAsia="Times New Roman" w:cs="Arial"/>
          <w:bCs/>
          <w:sz w:val="24"/>
          <w:szCs w:val="24"/>
        </w:rPr>
      </w:pPr>
      <w:r w:rsidRPr="008D500E">
        <w:rPr>
          <w:rFonts w:eastAsia="Times New Roman" w:cs="Arial"/>
          <w:bCs/>
          <w:sz w:val="24"/>
          <w:szCs w:val="24"/>
        </w:rPr>
        <w:lastRenderedPageBreak/>
        <w:t>Providing opportunities for students, with a specific focus historically underserved and underrepresented, to fully engage in STEM education</w:t>
      </w:r>
      <w:r w:rsidR="00CF260F" w:rsidRPr="008D500E">
        <w:rPr>
          <w:rFonts w:eastAsia="Times New Roman" w:cs="Arial"/>
          <w:bCs/>
          <w:sz w:val="24"/>
          <w:szCs w:val="24"/>
        </w:rPr>
        <w:t xml:space="preserve"> &amp; design</w:t>
      </w:r>
      <w:r w:rsidRPr="008D500E">
        <w:rPr>
          <w:rFonts w:eastAsia="Times New Roman" w:cs="Arial"/>
          <w:bCs/>
          <w:sz w:val="24"/>
          <w:szCs w:val="24"/>
        </w:rPr>
        <w:t>-related industries.</w:t>
      </w:r>
    </w:p>
    <w:p w14:paraId="61CF563A" w14:textId="6F5B05C2" w:rsidR="001D1E49" w:rsidRPr="008D500E" w:rsidRDefault="001D1E49" w:rsidP="001D1E49">
      <w:pPr>
        <w:numPr>
          <w:ilvl w:val="0"/>
          <w:numId w:val="33"/>
        </w:numPr>
        <w:autoSpaceDE w:val="0"/>
        <w:autoSpaceDN w:val="0"/>
        <w:adjustRightInd w:val="0"/>
        <w:spacing w:after="240" w:line="240" w:lineRule="auto"/>
        <w:rPr>
          <w:rFonts w:eastAsia="Times New Roman" w:cs="Arial"/>
          <w:bCs/>
          <w:sz w:val="24"/>
          <w:szCs w:val="24"/>
        </w:rPr>
      </w:pPr>
      <w:r w:rsidRPr="008D500E">
        <w:rPr>
          <w:rFonts w:eastAsia="Times New Roman" w:cs="Arial"/>
          <w:bCs/>
          <w:sz w:val="24"/>
          <w:szCs w:val="24"/>
        </w:rPr>
        <w:t>Supporting effective STEM &amp;</w:t>
      </w:r>
      <w:r w:rsidR="00CF260F" w:rsidRPr="008D500E">
        <w:rPr>
          <w:rFonts w:eastAsia="Times New Roman" w:cs="Arial"/>
          <w:bCs/>
          <w:sz w:val="24"/>
          <w:szCs w:val="24"/>
        </w:rPr>
        <w:t xml:space="preserve"> design</w:t>
      </w:r>
      <w:r w:rsidRPr="008D500E">
        <w:rPr>
          <w:rFonts w:eastAsia="Times New Roman" w:cs="Arial"/>
          <w:bCs/>
          <w:sz w:val="24"/>
          <w:szCs w:val="24"/>
        </w:rPr>
        <w:t>-related industries learning environments that promote students’ deeper understanding of real-world complex problems.</w:t>
      </w:r>
    </w:p>
    <w:p w14:paraId="6A2BCE74" w14:textId="17A35BAE" w:rsidR="001D1E49" w:rsidRPr="008D500E" w:rsidRDefault="001D1E49" w:rsidP="001D1E49">
      <w:pPr>
        <w:numPr>
          <w:ilvl w:val="0"/>
          <w:numId w:val="33"/>
        </w:numPr>
        <w:autoSpaceDE w:val="0"/>
        <w:autoSpaceDN w:val="0"/>
        <w:adjustRightInd w:val="0"/>
        <w:spacing w:after="240" w:line="240" w:lineRule="auto"/>
        <w:rPr>
          <w:rFonts w:eastAsia="Times New Roman" w:cs="Arial"/>
          <w:bCs/>
          <w:sz w:val="24"/>
          <w:szCs w:val="24"/>
        </w:rPr>
      </w:pPr>
      <w:r w:rsidRPr="008D500E">
        <w:rPr>
          <w:rFonts w:eastAsia="Times New Roman" w:cs="Arial"/>
          <w:bCs/>
          <w:sz w:val="24"/>
          <w:szCs w:val="24"/>
        </w:rPr>
        <w:t>Developing public scho</w:t>
      </w:r>
      <w:r w:rsidR="00CF260F" w:rsidRPr="008D500E">
        <w:rPr>
          <w:rFonts w:eastAsia="Times New Roman" w:cs="Arial"/>
          <w:bCs/>
          <w:sz w:val="24"/>
          <w:szCs w:val="24"/>
        </w:rPr>
        <w:t>ols that focus on STEM &amp; design</w:t>
      </w:r>
      <w:r w:rsidRPr="008D500E">
        <w:rPr>
          <w:rFonts w:eastAsia="Times New Roman" w:cs="Arial"/>
          <w:bCs/>
          <w:sz w:val="24"/>
          <w:szCs w:val="24"/>
        </w:rPr>
        <w:t>-related industries to serve middle school, high school and community college students.</w:t>
      </w:r>
    </w:p>
    <w:p w14:paraId="2D9C1ABF"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Cs/>
          <w:sz w:val="24"/>
          <w:szCs w:val="24"/>
        </w:rPr>
      </w:pPr>
      <w:r w:rsidRPr="008D500E">
        <w:rPr>
          <w:rFonts w:eastAsia="Times New Roman" w:cs="Arial"/>
          <w:bCs/>
          <w:sz w:val="24"/>
          <w:szCs w:val="24"/>
        </w:rPr>
        <w:t>Under the Connecting to the World of Work Program a strategic investment of $2.25M for STEM Lab Schools was designated by the Legislature and the Department of Education for the purpose of:</w:t>
      </w:r>
    </w:p>
    <w:p w14:paraId="58BAECB9"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Cs/>
          <w:sz w:val="24"/>
          <w:szCs w:val="24"/>
        </w:rPr>
      </w:pPr>
    </w:p>
    <w:p w14:paraId="16185F29" w14:textId="4B097078" w:rsidR="001D1E49" w:rsidRPr="008D500E" w:rsidRDefault="001D1E49" w:rsidP="001D1E49">
      <w:pPr>
        <w:tabs>
          <w:tab w:val="left" w:pos="4680"/>
        </w:tabs>
        <w:overflowPunct w:val="0"/>
        <w:autoSpaceDE w:val="0"/>
        <w:autoSpaceDN w:val="0"/>
        <w:adjustRightInd w:val="0"/>
        <w:spacing w:after="0" w:line="240" w:lineRule="auto"/>
        <w:ind w:left="720"/>
        <w:textAlignment w:val="baseline"/>
        <w:rPr>
          <w:rFonts w:eastAsia="Times New Roman" w:cs="Arial"/>
          <w:bCs/>
          <w:sz w:val="24"/>
          <w:szCs w:val="24"/>
        </w:rPr>
      </w:pPr>
      <w:r w:rsidRPr="008D500E">
        <w:rPr>
          <w:rFonts w:eastAsia="Times New Roman" w:cs="Arial"/>
          <w:bCs/>
          <w:sz w:val="24"/>
          <w:szCs w:val="24"/>
        </w:rPr>
        <w:t xml:space="preserve">Distributing moneys to public schools, school districts, postsecondary institutions and student-focused nonprofit organizations to develop public schools focusing on science, technology, engineering, and mathematics &amp; the </w:t>
      </w:r>
      <w:r w:rsidR="00CF260F" w:rsidRPr="008D500E">
        <w:rPr>
          <w:rFonts w:eastAsia="Times New Roman" w:cs="Arial"/>
          <w:bCs/>
          <w:sz w:val="24"/>
          <w:szCs w:val="24"/>
        </w:rPr>
        <w:t>design</w:t>
      </w:r>
      <w:r w:rsidRPr="008D500E">
        <w:rPr>
          <w:rFonts w:eastAsia="Times New Roman" w:cs="Arial"/>
          <w:bCs/>
          <w:sz w:val="24"/>
          <w:szCs w:val="24"/>
        </w:rPr>
        <w:t xml:space="preserve">-related industries to serve middle school, high school and community college students. </w:t>
      </w:r>
    </w:p>
    <w:p w14:paraId="4007553A" w14:textId="77777777" w:rsidR="001D1E49" w:rsidRPr="008D500E" w:rsidRDefault="001D1E49" w:rsidP="001D1E49">
      <w:pPr>
        <w:autoSpaceDE w:val="0"/>
        <w:autoSpaceDN w:val="0"/>
        <w:adjustRightInd w:val="0"/>
        <w:spacing w:after="0" w:line="240" w:lineRule="auto"/>
        <w:ind w:left="720"/>
        <w:rPr>
          <w:rFonts w:eastAsia="Times New Roman" w:cs="Arial"/>
          <w:bCs/>
          <w:sz w:val="24"/>
          <w:szCs w:val="24"/>
        </w:rPr>
      </w:pPr>
    </w:p>
    <w:p w14:paraId="745D67C9" w14:textId="067370B1" w:rsidR="001D1E49" w:rsidRPr="008D500E" w:rsidRDefault="001D1E49" w:rsidP="001D1E49">
      <w:pPr>
        <w:spacing w:after="0" w:line="240" w:lineRule="auto"/>
        <w:rPr>
          <w:rFonts w:eastAsia="Times New Roman" w:cs="Times New Roman"/>
          <w:sz w:val="24"/>
          <w:szCs w:val="24"/>
        </w:rPr>
      </w:pPr>
      <w:r w:rsidRPr="008D500E">
        <w:rPr>
          <w:rFonts w:eastAsia="Times New Roman" w:cs="Arial"/>
          <w:bCs/>
          <w:sz w:val="24"/>
          <w:szCs w:val="24"/>
        </w:rPr>
        <w:t>The rules establish new grant programs as methods to specifically address the direction of HB 3232 to increase student’ proficiency in science, technology, engineering and mathematics and to connect students to the world of work.  In addition, doubling the percentage of students in 4</w:t>
      </w:r>
      <w:r w:rsidRPr="008D500E">
        <w:rPr>
          <w:rFonts w:eastAsia="Times New Roman" w:cs="Arial"/>
          <w:bCs/>
          <w:sz w:val="24"/>
          <w:szCs w:val="24"/>
          <w:vertAlign w:val="superscript"/>
        </w:rPr>
        <w:t>th</w:t>
      </w:r>
      <w:r w:rsidRPr="008D500E">
        <w:rPr>
          <w:rFonts w:eastAsia="Times New Roman" w:cs="Arial"/>
          <w:bCs/>
          <w:sz w:val="24"/>
          <w:szCs w:val="24"/>
        </w:rPr>
        <w:t xml:space="preserve"> and 8</w:t>
      </w:r>
      <w:r w:rsidRPr="008D500E">
        <w:rPr>
          <w:rFonts w:eastAsia="Times New Roman" w:cs="Arial"/>
          <w:bCs/>
          <w:sz w:val="24"/>
          <w:szCs w:val="24"/>
          <w:vertAlign w:val="superscript"/>
        </w:rPr>
        <w:t>th</w:t>
      </w:r>
      <w:r w:rsidRPr="008D500E">
        <w:rPr>
          <w:rFonts w:eastAsia="Times New Roman" w:cs="Arial"/>
          <w:bCs/>
          <w:sz w:val="24"/>
          <w:szCs w:val="24"/>
        </w:rPr>
        <w:t xml:space="preserve"> grades who are proficient or advanced in mathematics &amp; science and doubling the number of students who earn a postsecondary degree requiring proficiency in science, technology, engineering or mathematics are identified as </w:t>
      </w:r>
      <w:r w:rsidR="00CF260F" w:rsidRPr="008D500E">
        <w:rPr>
          <w:rFonts w:eastAsia="Times New Roman" w:cs="Arial"/>
          <w:bCs/>
          <w:sz w:val="24"/>
          <w:szCs w:val="24"/>
        </w:rPr>
        <w:t xml:space="preserve">goals in related legislation- specifically HB 2636 (2013).  </w:t>
      </w:r>
      <w:r w:rsidRPr="008D500E">
        <w:rPr>
          <w:rFonts w:eastAsia="Times New Roman" w:cs="Arial"/>
          <w:bCs/>
          <w:sz w:val="24"/>
          <w:szCs w:val="24"/>
        </w:rPr>
        <w:t>This funding stream will support STEM, STEAM and CTE focused organizations</w:t>
      </w:r>
      <w:r w:rsidR="00CF260F" w:rsidRPr="008D500E">
        <w:rPr>
          <w:rFonts w:eastAsia="Times New Roman" w:cs="Times New Roman"/>
          <w:sz w:val="24"/>
          <w:szCs w:val="24"/>
        </w:rPr>
        <w:t xml:space="preserve"> to close</w:t>
      </w:r>
      <w:r w:rsidR="003E609D" w:rsidRPr="008D500E">
        <w:rPr>
          <w:rFonts w:eastAsia="Times New Roman" w:cs="Times New Roman"/>
          <w:sz w:val="24"/>
          <w:szCs w:val="24"/>
        </w:rPr>
        <w:t xml:space="preserve"> the achievement gap and raise</w:t>
      </w:r>
      <w:r w:rsidRPr="008D500E">
        <w:rPr>
          <w:rFonts w:eastAsia="Times New Roman" w:cs="Times New Roman"/>
          <w:sz w:val="24"/>
          <w:szCs w:val="24"/>
        </w:rPr>
        <w:t xml:space="preserve"> student achievement.  </w:t>
      </w:r>
      <w:r w:rsidRPr="008D500E">
        <w:rPr>
          <w:rFonts w:eastAsia="Times New Roman" w:cs="Arial"/>
          <w:bCs/>
          <w:sz w:val="24"/>
          <w:szCs w:val="24"/>
        </w:rPr>
        <w:t>The awards will be distributed following the review of detailed program proposals submitted through the RFP process.</w:t>
      </w:r>
    </w:p>
    <w:p w14:paraId="3E63826E" w14:textId="77777777" w:rsidR="001D1E49" w:rsidRPr="008D500E" w:rsidRDefault="001D1E49" w:rsidP="001D1E49">
      <w:pPr>
        <w:tabs>
          <w:tab w:val="left" w:pos="9225"/>
        </w:tabs>
        <w:overflowPunct w:val="0"/>
        <w:autoSpaceDE w:val="0"/>
        <w:autoSpaceDN w:val="0"/>
        <w:adjustRightInd w:val="0"/>
        <w:spacing w:after="0" w:line="240" w:lineRule="auto"/>
        <w:textAlignment w:val="baseline"/>
        <w:rPr>
          <w:rFonts w:eastAsia="Times New Roman" w:cs="Arial"/>
          <w:bCs/>
          <w:sz w:val="24"/>
          <w:szCs w:val="24"/>
        </w:rPr>
      </w:pPr>
    </w:p>
    <w:p w14:paraId="0A8F8BE8" w14:textId="78EB5D4E" w:rsidR="001D1E49" w:rsidRPr="008D500E" w:rsidRDefault="001D1E49" w:rsidP="001D1E49">
      <w:pPr>
        <w:tabs>
          <w:tab w:val="left" w:pos="9225"/>
        </w:tabs>
        <w:overflowPunct w:val="0"/>
        <w:autoSpaceDE w:val="0"/>
        <w:autoSpaceDN w:val="0"/>
        <w:adjustRightInd w:val="0"/>
        <w:spacing w:after="0" w:line="240" w:lineRule="auto"/>
        <w:textAlignment w:val="baseline"/>
        <w:rPr>
          <w:rFonts w:eastAsia="Times New Roman" w:cs="Arial"/>
          <w:bCs/>
          <w:sz w:val="24"/>
          <w:szCs w:val="24"/>
        </w:rPr>
      </w:pPr>
      <w:r w:rsidRPr="008D500E">
        <w:rPr>
          <w:rFonts w:eastAsia="Times New Roman" w:cs="Arial"/>
          <w:bCs/>
          <w:sz w:val="24"/>
          <w:szCs w:val="24"/>
        </w:rPr>
        <w:t xml:space="preserve">The STEM Lab School Grant program is a competitive grant and will award between $300,000-$700,000 to applicants who identify how the funds will be used to achieve STEM education and </w:t>
      </w:r>
      <w:r w:rsidR="00CF260F" w:rsidRPr="008D500E">
        <w:rPr>
          <w:rFonts w:eastAsia="Times New Roman" w:cs="Arial"/>
          <w:bCs/>
          <w:sz w:val="24"/>
          <w:szCs w:val="24"/>
        </w:rPr>
        <w:t>design</w:t>
      </w:r>
      <w:r w:rsidRPr="008D500E">
        <w:rPr>
          <w:rFonts w:eastAsia="Times New Roman" w:cs="Arial"/>
          <w:bCs/>
          <w:sz w:val="24"/>
          <w:szCs w:val="24"/>
        </w:rPr>
        <w:t xml:space="preserve">-related industry goals.  In addition, applicants need to demonstrate support, commitment and readiness to provide opportunities to the historically underserved and underrepresented populations.   </w:t>
      </w:r>
    </w:p>
    <w:p w14:paraId="3FF703DF" w14:textId="77777777" w:rsidR="001D1E49" w:rsidRPr="008D500E" w:rsidRDefault="001D1E49" w:rsidP="001D1E49">
      <w:pPr>
        <w:tabs>
          <w:tab w:val="left" w:pos="9225"/>
        </w:tabs>
        <w:overflowPunct w:val="0"/>
        <w:autoSpaceDE w:val="0"/>
        <w:autoSpaceDN w:val="0"/>
        <w:adjustRightInd w:val="0"/>
        <w:spacing w:after="0" w:line="240" w:lineRule="auto"/>
        <w:textAlignment w:val="baseline"/>
        <w:rPr>
          <w:rFonts w:eastAsia="Times New Roman" w:cs="Arial"/>
          <w:bCs/>
          <w:sz w:val="24"/>
          <w:szCs w:val="24"/>
        </w:rPr>
      </w:pPr>
    </w:p>
    <w:p w14:paraId="025C4B85" w14:textId="7E26F5D5" w:rsidR="001D1E49" w:rsidRPr="008D500E" w:rsidRDefault="001D1E49" w:rsidP="001D1E49">
      <w:pPr>
        <w:tabs>
          <w:tab w:val="left" w:pos="9225"/>
        </w:tabs>
        <w:overflowPunct w:val="0"/>
        <w:autoSpaceDE w:val="0"/>
        <w:autoSpaceDN w:val="0"/>
        <w:adjustRightInd w:val="0"/>
        <w:spacing w:after="0" w:line="240" w:lineRule="auto"/>
        <w:textAlignment w:val="baseline"/>
        <w:rPr>
          <w:rFonts w:eastAsia="Times New Roman" w:cs="Arial"/>
          <w:bCs/>
          <w:sz w:val="24"/>
          <w:szCs w:val="24"/>
        </w:rPr>
      </w:pPr>
      <w:r w:rsidRPr="008D500E">
        <w:rPr>
          <w:rFonts w:eastAsia="Times New Roman" w:cs="Arial"/>
          <w:bCs/>
          <w:sz w:val="24"/>
          <w:szCs w:val="24"/>
        </w:rPr>
        <w:t xml:space="preserve">The rules are being adopted as temporary rules </w:t>
      </w:r>
      <w:r w:rsidR="003E609D" w:rsidRPr="008D500E">
        <w:rPr>
          <w:rFonts w:eastAsia="Times New Roman" w:cs="Arial"/>
          <w:bCs/>
          <w:sz w:val="24"/>
          <w:szCs w:val="24"/>
        </w:rPr>
        <w:t xml:space="preserve">in order to </w:t>
      </w:r>
      <w:r w:rsidRPr="008D500E">
        <w:rPr>
          <w:rFonts w:eastAsia="Times New Roman" w:cs="Arial"/>
          <w:bCs/>
          <w:sz w:val="24"/>
          <w:szCs w:val="24"/>
        </w:rPr>
        <w:t>administered</w:t>
      </w:r>
      <w:r w:rsidR="00CF260F" w:rsidRPr="008D500E">
        <w:rPr>
          <w:rFonts w:eastAsia="Times New Roman" w:cs="Arial"/>
          <w:bCs/>
          <w:sz w:val="24"/>
          <w:szCs w:val="24"/>
        </w:rPr>
        <w:t>,</w:t>
      </w:r>
      <w:r w:rsidRPr="008D500E">
        <w:rPr>
          <w:rFonts w:eastAsia="Times New Roman" w:cs="Arial"/>
          <w:bCs/>
          <w:sz w:val="24"/>
          <w:szCs w:val="24"/>
        </w:rPr>
        <w:t xml:space="preserve"> </w:t>
      </w:r>
      <w:r w:rsidR="00CF260F" w:rsidRPr="008D500E">
        <w:rPr>
          <w:rFonts w:eastAsia="Times New Roman" w:cs="Arial"/>
          <w:bCs/>
          <w:sz w:val="24"/>
          <w:szCs w:val="24"/>
        </w:rPr>
        <w:t xml:space="preserve">and </w:t>
      </w:r>
      <w:r w:rsidRPr="008D500E">
        <w:rPr>
          <w:rFonts w:eastAsia="Times New Roman" w:cs="Arial"/>
          <w:bCs/>
          <w:sz w:val="24"/>
          <w:szCs w:val="24"/>
        </w:rPr>
        <w:t xml:space="preserve">support </w:t>
      </w:r>
      <w:r w:rsidR="00CF260F" w:rsidRPr="008D500E">
        <w:rPr>
          <w:rFonts w:eastAsia="Times New Roman" w:cs="Arial"/>
          <w:bCs/>
          <w:sz w:val="24"/>
          <w:szCs w:val="24"/>
        </w:rPr>
        <w:t xml:space="preserve">provided for </w:t>
      </w:r>
      <w:r w:rsidRPr="008D500E">
        <w:rPr>
          <w:rFonts w:eastAsia="Times New Roman" w:cs="Arial"/>
          <w:bCs/>
          <w:sz w:val="24"/>
          <w:szCs w:val="24"/>
        </w:rPr>
        <w:t>the implementation of STEM education initiatives statewide.  Perman</w:t>
      </w:r>
      <w:r w:rsidR="00CF260F" w:rsidRPr="008D500E">
        <w:rPr>
          <w:rFonts w:eastAsia="Times New Roman" w:cs="Arial"/>
          <w:bCs/>
          <w:sz w:val="24"/>
          <w:szCs w:val="24"/>
        </w:rPr>
        <w:t>ent rules will come before the B</w:t>
      </w:r>
      <w:r w:rsidRPr="008D500E">
        <w:rPr>
          <w:rFonts w:eastAsia="Times New Roman" w:cs="Arial"/>
          <w:bCs/>
          <w:sz w:val="24"/>
          <w:szCs w:val="24"/>
        </w:rPr>
        <w:t>oard in later months.</w:t>
      </w:r>
    </w:p>
    <w:p w14:paraId="29C9E810" w14:textId="77777777" w:rsidR="001D1E49" w:rsidRPr="008D500E" w:rsidRDefault="001D1E49" w:rsidP="001D1E49">
      <w:pPr>
        <w:tabs>
          <w:tab w:val="left" w:pos="9225"/>
        </w:tabs>
        <w:overflowPunct w:val="0"/>
        <w:autoSpaceDE w:val="0"/>
        <w:autoSpaceDN w:val="0"/>
        <w:adjustRightInd w:val="0"/>
        <w:spacing w:after="0" w:line="240" w:lineRule="auto"/>
        <w:textAlignment w:val="baseline"/>
        <w:rPr>
          <w:rFonts w:eastAsia="Times New Roman" w:cs="Arial"/>
          <w:bCs/>
          <w:sz w:val="24"/>
          <w:szCs w:val="24"/>
        </w:rPr>
      </w:pPr>
      <w:r w:rsidRPr="008D500E">
        <w:rPr>
          <w:rFonts w:eastAsia="Times New Roman" w:cs="Arial"/>
          <w:bCs/>
          <w:sz w:val="24"/>
          <w:szCs w:val="24"/>
        </w:rPr>
        <w:tab/>
      </w:r>
    </w:p>
    <w:p w14:paraId="41D870E0" w14:textId="77777777" w:rsidR="001D1E49" w:rsidRPr="008D500E" w:rsidRDefault="001D1E49" w:rsidP="001D1E49">
      <w:pPr>
        <w:tabs>
          <w:tab w:val="left" w:pos="4680"/>
        </w:tabs>
        <w:overflowPunct w:val="0"/>
        <w:autoSpaceDE w:val="0"/>
        <w:autoSpaceDN w:val="0"/>
        <w:adjustRightInd w:val="0"/>
        <w:spacing w:after="0" w:line="240" w:lineRule="auto"/>
        <w:ind w:left="540" w:hanging="540"/>
        <w:jc w:val="both"/>
        <w:textAlignment w:val="baseline"/>
        <w:rPr>
          <w:rFonts w:eastAsia="Times New Roman" w:cs="Arial"/>
          <w:bCs/>
          <w:sz w:val="24"/>
          <w:szCs w:val="24"/>
        </w:rPr>
      </w:pPr>
      <w:r w:rsidRPr="008D500E">
        <w:rPr>
          <w:rFonts w:eastAsia="Times New Roman" w:cs="Arial"/>
          <w:b/>
          <w:bCs/>
          <w:sz w:val="24"/>
          <w:szCs w:val="24"/>
        </w:rPr>
        <w:t xml:space="preserve">CHANGED SINCE LAST BOARD MEETING? </w:t>
      </w:r>
    </w:p>
    <w:p w14:paraId="276F21A9" w14:textId="77777777" w:rsidR="001D1E49" w:rsidRPr="008D500E" w:rsidRDefault="001D1E49" w:rsidP="001D1E49">
      <w:pPr>
        <w:tabs>
          <w:tab w:val="left" w:pos="4680"/>
        </w:tabs>
        <w:overflowPunct w:val="0"/>
        <w:autoSpaceDE w:val="0"/>
        <w:autoSpaceDN w:val="0"/>
        <w:adjustRightInd w:val="0"/>
        <w:spacing w:after="0" w:line="240" w:lineRule="auto"/>
        <w:ind w:left="540" w:hanging="540"/>
        <w:jc w:val="both"/>
        <w:textAlignment w:val="baseline"/>
        <w:rPr>
          <w:rFonts w:eastAsia="Times New Roman" w:cs="Times New Roman"/>
          <w:sz w:val="24"/>
          <w:szCs w:val="24"/>
        </w:rPr>
      </w:pPr>
      <w:r w:rsidRPr="008D500E">
        <w:rPr>
          <w:rFonts w:eastAsia="Times New Roman" w:cs="Times New Roman"/>
          <w:bCs/>
          <w:sz w:val="24"/>
          <w:szCs w:val="24"/>
        </w:rPr>
        <w:fldChar w:fldCharType="begin">
          <w:ffData>
            <w:name w:val=""/>
            <w:enabled/>
            <w:calcOnExit w:val="0"/>
            <w:checkBox>
              <w:sizeAuto/>
              <w:default w:val="1"/>
            </w:checkBox>
          </w:ffData>
        </w:fldChar>
      </w:r>
      <w:r w:rsidRPr="008D500E">
        <w:rPr>
          <w:rFonts w:eastAsia="Times New Roman" w:cs="Times New Roman"/>
          <w:bCs/>
          <w:sz w:val="24"/>
          <w:szCs w:val="24"/>
        </w:rPr>
        <w:instrText xml:space="preserve"> FORMCHECKBOX </w:instrText>
      </w:r>
      <w:r w:rsidR="00433C58" w:rsidRPr="008D500E">
        <w:rPr>
          <w:rFonts w:eastAsia="Times New Roman" w:cs="Times New Roman"/>
          <w:bCs/>
          <w:sz w:val="24"/>
          <w:szCs w:val="24"/>
        </w:rPr>
      </w:r>
      <w:r w:rsidR="00433C58" w:rsidRPr="008D500E">
        <w:rPr>
          <w:rFonts w:eastAsia="Times New Roman" w:cs="Times New Roman"/>
          <w:bCs/>
          <w:sz w:val="24"/>
          <w:szCs w:val="24"/>
        </w:rPr>
        <w:fldChar w:fldCharType="separate"/>
      </w:r>
      <w:r w:rsidRPr="008D500E">
        <w:rPr>
          <w:rFonts w:eastAsia="Times New Roman" w:cs="Times New Roman"/>
          <w:bCs/>
          <w:sz w:val="24"/>
          <w:szCs w:val="24"/>
        </w:rPr>
        <w:fldChar w:fldCharType="end"/>
      </w:r>
      <w:r w:rsidRPr="008D500E">
        <w:rPr>
          <w:rFonts w:eastAsia="Times New Roman" w:cs="Times New Roman"/>
          <w:sz w:val="24"/>
          <w:szCs w:val="24"/>
        </w:rPr>
        <w:t xml:space="preserve">  N/A; first read—hasn’t been before board</w:t>
      </w:r>
    </w:p>
    <w:p w14:paraId="6D6B1387" w14:textId="77777777" w:rsidR="001D1E49" w:rsidRPr="008D500E" w:rsidRDefault="001D1E49" w:rsidP="001D1E49">
      <w:pPr>
        <w:tabs>
          <w:tab w:val="left" w:pos="4680"/>
        </w:tabs>
        <w:overflowPunct w:val="0"/>
        <w:autoSpaceDE w:val="0"/>
        <w:autoSpaceDN w:val="0"/>
        <w:adjustRightInd w:val="0"/>
        <w:spacing w:after="0" w:line="240" w:lineRule="auto"/>
        <w:ind w:left="540" w:hanging="540"/>
        <w:jc w:val="both"/>
        <w:textAlignment w:val="baseline"/>
        <w:rPr>
          <w:rFonts w:eastAsia="Times New Roman" w:cs="Times New Roman"/>
          <w:sz w:val="24"/>
          <w:szCs w:val="24"/>
        </w:rPr>
      </w:pPr>
      <w:r w:rsidRPr="008D500E">
        <w:rPr>
          <w:rFonts w:eastAsia="Times New Roman" w:cs="Times New Roman"/>
          <w:bCs/>
          <w:sz w:val="24"/>
          <w:szCs w:val="24"/>
        </w:rPr>
        <w:fldChar w:fldCharType="begin">
          <w:ffData>
            <w:name w:val="Check8"/>
            <w:enabled/>
            <w:calcOnExit w:val="0"/>
            <w:checkBox>
              <w:sizeAuto/>
              <w:default w:val="0"/>
            </w:checkBox>
          </w:ffData>
        </w:fldChar>
      </w:r>
      <w:r w:rsidRPr="008D500E">
        <w:rPr>
          <w:rFonts w:eastAsia="Times New Roman" w:cs="Times New Roman"/>
          <w:bCs/>
          <w:sz w:val="24"/>
          <w:szCs w:val="24"/>
        </w:rPr>
        <w:instrText xml:space="preserve"> FORMCHECKBOX </w:instrText>
      </w:r>
      <w:r w:rsidR="00433C58" w:rsidRPr="008D500E">
        <w:rPr>
          <w:rFonts w:eastAsia="Times New Roman" w:cs="Times New Roman"/>
          <w:bCs/>
          <w:sz w:val="24"/>
          <w:szCs w:val="24"/>
        </w:rPr>
      </w:r>
      <w:r w:rsidR="00433C58" w:rsidRPr="008D500E">
        <w:rPr>
          <w:rFonts w:eastAsia="Times New Roman" w:cs="Times New Roman"/>
          <w:bCs/>
          <w:sz w:val="24"/>
          <w:szCs w:val="24"/>
        </w:rPr>
        <w:fldChar w:fldCharType="separate"/>
      </w:r>
      <w:r w:rsidRPr="008D500E">
        <w:rPr>
          <w:rFonts w:eastAsia="Times New Roman" w:cs="Times New Roman"/>
          <w:bCs/>
          <w:sz w:val="24"/>
          <w:szCs w:val="24"/>
        </w:rPr>
        <w:fldChar w:fldCharType="end"/>
      </w:r>
      <w:r w:rsidRPr="008D500E">
        <w:rPr>
          <w:rFonts w:eastAsia="Times New Roman" w:cs="Times New Roman"/>
          <w:sz w:val="24"/>
          <w:szCs w:val="24"/>
        </w:rPr>
        <w:t xml:space="preserve">  No; same as last month</w:t>
      </w:r>
    </w:p>
    <w:p w14:paraId="3FD918A8" w14:textId="77777777" w:rsidR="001D1E49" w:rsidRPr="008D500E" w:rsidRDefault="001D1E49" w:rsidP="001D1E49">
      <w:pPr>
        <w:tabs>
          <w:tab w:val="left" w:pos="4680"/>
        </w:tabs>
        <w:overflowPunct w:val="0"/>
        <w:autoSpaceDE w:val="0"/>
        <w:autoSpaceDN w:val="0"/>
        <w:adjustRightInd w:val="0"/>
        <w:spacing w:after="0" w:line="240" w:lineRule="auto"/>
        <w:ind w:left="540" w:hanging="540"/>
        <w:jc w:val="both"/>
        <w:textAlignment w:val="baseline"/>
        <w:rPr>
          <w:rFonts w:eastAsia="Times New Roman" w:cs="Times New Roman"/>
          <w:sz w:val="24"/>
          <w:szCs w:val="24"/>
        </w:rPr>
      </w:pPr>
      <w:r w:rsidRPr="008D500E">
        <w:rPr>
          <w:rFonts w:eastAsia="Times New Roman" w:cs="Times New Roman"/>
          <w:bCs/>
          <w:sz w:val="24"/>
          <w:szCs w:val="24"/>
        </w:rPr>
        <w:fldChar w:fldCharType="begin">
          <w:ffData>
            <w:name w:val="Check8"/>
            <w:enabled/>
            <w:calcOnExit w:val="0"/>
            <w:checkBox>
              <w:sizeAuto/>
              <w:default w:val="0"/>
            </w:checkBox>
          </w:ffData>
        </w:fldChar>
      </w:r>
      <w:r w:rsidRPr="008D500E">
        <w:rPr>
          <w:rFonts w:eastAsia="Times New Roman" w:cs="Times New Roman"/>
          <w:bCs/>
          <w:sz w:val="24"/>
          <w:szCs w:val="24"/>
        </w:rPr>
        <w:instrText xml:space="preserve"> FORMCHECKBOX </w:instrText>
      </w:r>
      <w:r w:rsidR="00433C58" w:rsidRPr="008D500E">
        <w:rPr>
          <w:rFonts w:eastAsia="Times New Roman" w:cs="Times New Roman"/>
          <w:bCs/>
          <w:sz w:val="24"/>
          <w:szCs w:val="24"/>
        </w:rPr>
      </w:r>
      <w:r w:rsidR="00433C58" w:rsidRPr="008D500E">
        <w:rPr>
          <w:rFonts w:eastAsia="Times New Roman" w:cs="Times New Roman"/>
          <w:bCs/>
          <w:sz w:val="24"/>
          <w:szCs w:val="24"/>
        </w:rPr>
        <w:fldChar w:fldCharType="separate"/>
      </w:r>
      <w:r w:rsidRPr="008D500E">
        <w:rPr>
          <w:rFonts w:eastAsia="Times New Roman" w:cs="Times New Roman"/>
          <w:bCs/>
          <w:sz w:val="24"/>
          <w:szCs w:val="24"/>
        </w:rPr>
        <w:fldChar w:fldCharType="end"/>
      </w:r>
      <w:r w:rsidRPr="008D500E">
        <w:rPr>
          <w:rFonts w:eastAsia="Times New Roman" w:cs="Times New Roman"/>
          <w:sz w:val="24"/>
          <w:szCs w:val="24"/>
        </w:rPr>
        <w:t xml:space="preserve">  Yes – As follows:</w:t>
      </w:r>
    </w:p>
    <w:p w14:paraId="0693AD31"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Times New Roman"/>
          <w:sz w:val="24"/>
          <w:szCs w:val="24"/>
        </w:rPr>
      </w:pPr>
    </w:p>
    <w:p w14:paraId="6A67E134"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
          <w:bCs/>
          <w:sz w:val="24"/>
          <w:szCs w:val="24"/>
        </w:rPr>
      </w:pPr>
      <w:r w:rsidRPr="008D500E">
        <w:rPr>
          <w:rFonts w:eastAsia="Times New Roman" w:cs="Arial"/>
          <w:b/>
          <w:bCs/>
          <w:sz w:val="24"/>
          <w:szCs w:val="24"/>
        </w:rPr>
        <w:t xml:space="preserve">Fiscal Impact: </w:t>
      </w:r>
    </w:p>
    <w:p w14:paraId="2E376EC5"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Cs/>
          <w:sz w:val="24"/>
          <w:szCs w:val="24"/>
        </w:rPr>
      </w:pPr>
      <w:r w:rsidRPr="008D500E">
        <w:rPr>
          <w:rFonts w:eastAsia="Times New Roman" w:cs="Arial"/>
          <w:bCs/>
          <w:sz w:val="24"/>
          <w:szCs w:val="24"/>
        </w:rPr>
        <w:lastRenderedPageBreak/>
        <w:t xml:space="preserve">There will also be some cost to the Department of Education to administer the grant program.  However, the legislature designated new positions and funding to cover these costs and other costs associated with administering HB3232.  </w:t>
      </w:r>
    </w:p>
    <w:p w14:paraId="1FA13E1B"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Cs/>
          <w:noProof/>
          <w:sz w:val="24"/>
          <w:szCs w:val="24"/>
        </w:rPr>
      </w:pPr>
    </w:p>
    <w:p w14:paraId="07D850AD" w14:textId="77777777" w:rsidR="001D1E49" w:rsidRPr="008D500E" w:rsidRDefault="001D1E49" w:rsidP="001D1E49">
      <w:pPr>
        <w:tabs>
          <w:tab w:val="left" w:pos="4680"/>
        </w:tabs>
        <w:overflowPunct w:val="0"/>
        <w:autoSpaceDE w:val="0"/>
        <w:autoSpaceDN w:val="0"/>
        <w:adjustRightInd w:val="0"/>
        <w:spacing w:after="0" w:line="240" w:lineRule="auto"/>
        <w:textAlignment w:val="baseline"/>
        <w:rPr>
          <w:rFonts w:eastAsia="Times New Roman" w:cs="Arial"/>
          <w:bCs/>
          <w:noProof/>
          <w:sz w:val="24"/>
          <w:szCs w:val="24"/>
        </w:rPr>
      </w:pPr>
      <w:r w:rsidRPr="008D500E">
        <w:rPr>
          <w:rFonts w:eastAsia="Times New Roman" w:cs="Arial"/>
          <w:b/>
          <w:bCs/>
          <w:noProof/>
          <w:sz w:val="24"/>
          <w:szCs w:val="24"/>
        </w:rPr>
        <w:t>STAFF RECOMMENDATION</w:t>
      </w:r>
      <w:r w:rsidRPr="008D500E">
        <w:rPr>
          <w:rFonts w:eastAsia="Times New Roman" w:cs="Arial"/>
          <w:bCs/>
          <w:noProof/>
          <w:sz w:val="24"/>
          <w:szCs w:val="24"/>
        </w:rPr>
        <w:t xml:space="preserve">: </w:t>
      </w:r>
    </w:p>
    <w:p w14:paraId="109BBF89" w14:textId="77777777" w:rsidR="001D1E49" w:rsidRPr="008D500E" w:rsidRDefault="001D1E49" w:rsidP="001D1E49">
      <w:pPr>
        <w:spacing w:after="0" w:line="240" w:lineRule="auto"/>
        <w:rPr>
          <w:rFonts w:eastAsia="Times New Roman" w:cs="Arial"/>
          <w:bCs/>
          <w:sz w:val="24"/>
          <w:szCs w:val="24"/>
        </w:rPr>
      </w:pPr>
      <w:r w:rsidRPr="008D500E">
        <w:rPr>
          <w:rFonts w:eastAsia="Times New Roman" w:cs="Times New Roman"/>
          <w:bCs/>
          <w:sz w:val="24"/>
          <w:szCs w:val="24"/>
        </w:rPr>
        <w:fldChar w:fldCharType="begin">
          <w:ffData>
            <w:name w:val=""/>
            <w:enabled/>
            <w:calcOnExit w:val="0"/>
            <w:checkBox>
              <w:sizeAuto/>
              <w:default w:val="1"/>
            </w:checkBox>
          </w:ffData>
        </w:fldChar>
      </w:r>
      <w:r w:rsidRPr="008D500E">
        <w:rPr>
          <w:rFonts w:eastAsia="Times New Roman" w:cs="Times New Roman"/>
          <w:bCs/>
          <w:sz w:val="24"/>
          <w:szCs w:val="24"/>
        </w:rPr>
        <w:instrText xml:space="preserve"> FORMCHECKBOX </w:instrText>
      </w:r>
      <w:r w:rsidR="00433C58" w:rsidRPr="008D500E">
        <w:rPr>
          <w:rFonts w:eastAsia="Times New Roman" w:cs="Times New Roman"/>
          <w:bCs/>
          <w:sz w:val="24"/>
          <w:szCs w:val="24"/>
        </w:rPr>
      </w:r>
      <w:r w:rsidR="00433C58" w:rsidRPr="008D500E">
        <w:rPr>
          <w:rFonts w:eastAsia="Times New Roman" w:cs="Times New Roman"/>
          <w:bCs/>
          <w:sz w:val="24"/>
          <w:szCs w:val="24"/>
        </w:rPr>
        <w:fldChar w:fldCharType="separate"/>
      </w:r>
      <w:r w:rsidRPr="008D500E">
        <w:rPr>
          <w:rFonts w:eastAsia="Times New Roman" w:cs="Times New Roman"/>
          <w:bCs/>
          <w:sz w:val="24"/>
          <w:szCs w:val="24"/>
        </w:rPr>
        <w:fldChar w:fldCharType="end"/>
      </w:r>
      <w:r w:rsidRPr="008D500E">
        <w:rPr>
          <w:rFonts w:eastAsia="Times New Roman" w:cs="Times New Roman"/>
          <w:bCs/>
          <w:sz w:val="24"/>
          <w:szCs w:val="24"/>
        </w:rPr>
        <w:t xml:space="preserve"> </w:t>
      </w:r>
      <w:r w:rsidRPr="008D500E">
        <w:rPr>
          <w:rFonts w:eastAsia="Times New Roman" w:cs="Arial"/>
          <w:bCs/>
          <w:sz w:val="24"/>
          <w:szCs w:val="24"/>
        </w:rPr>
        <w:t xml:space="preserve">Adopt administrative rule at this meeting </w:t>
      </w:r>
    </w:p>
    <w:p w14:paraId="420FB792" w14:textId="77777777" w:rsidR="001D1E49" w:rsidRPr="008D500E" w:rsidRDefault="001D1E49" w:rsidP="001D1E49">
      <w:pPr>
        <w:spacing w:after="0" w:line="240" w:lineRule="auto"/>
        <w:rPr>
          <w:rFonts w:eastAsia="Times New Roman" w:cs="Arial"/>
          <w:bCs/>
          <w:sz w:val="24"/>
          <w:szCs w:val="24"/>
        </w:rPr>
      </w:pPr>
      <w:r w:rsidRPr="008D500E">
        <w:rPr>
          <w:rFonts w:eastAsia="Times New Roman" w:cs="Arial"/>
          <w:bCs/>
          <w:sz w:val="24"/>
          <w:szCs w:val="24"/>
        </w:rPr>
        <w:fldChar w:fldCharType="begin">
          <w:ffData>
            <w:name w:val="Check8"/>
            <w:enabled/>
            <w:calcOnExit w:val="0"/>
            <w:checkBox>
              <w:sizeAuto/>
              <w:default w:val="0"/>
            </w:checkBox>
          </w:ffData>
        </w:fldChar>
      </w:r>
      <w:r w:rsidRPr="008D500E">
        <w:rPr>
          <w:rFonts w:eastAsia="Times New Roman" w:cs="Arial"/>
          <w:bCs/>
          <w:sz w:val="24"/>
          <w:szCs w:val="24"/>
        </w:rPr>
        <w:instrText xml:space="preserve"> FORMCHECKBOX </w:instrText>
      </w:r>
      <w:r w:rsidR="00433C58" w:rsidRPr="008D500E">
        <w:rPr>
          <w:rFonts w:eastAsia="Times New Roman" w:cs="Arial"/>
          <w:bCs/>
          <w:sz w:val="24"/>
          <w:szCs w:val="24"/>
        </w:rPr>
      </w:r>
      <w:r w:rsidR="00433C58" w:rsidRPr="008D500E">
        <w:rPr>
          <w:rFonts w:eastAsia="Times New Roman" w:cs="Arial"/>
          <w:bCs/>
          <w:sz w:val="24"/>
          <w:szCs w:val="24"/>
        </w:rPr>
        <w:fldChar w:fldCharType="separate"/>
      </w:r>
      <w:r w:rsidRPr="008D500E">
        <w:rPr>
          <w:rFonts w:eastAsia="Times New Roman" w:cs="Arial"/>
          <w:bCs/>
          <w:sz w:val="24"/>
          <w:szCs w:val="24"/>
        </w:rPr>
        <w:fldChar w:fldCharType="end"/>
      </w:r>
      <w:r w:rsidRPr="008D500E">
        <w:rPr>
          <w:rFonts w:eastAsia="Times New Roman" w:cs="Arial"/>
          <w:bCs/>
          <w:sz w:val="24"/>
          <w:szCs w:val="24"/>
        </w:rPr>
        <w:t xml:space="preserve"> Adopt next month administrative rule at next meeting</w:t>
      </w:r>
    </w:p>
    <w:p w14:paraId="70023CD8" w14:textId="77777777" w:rsidR="001D1E49" w:rsidRPr="008D500E" w:rsidRDefault="001D1E49" w:rsidP="001D1E49">
      <w:pPr>
        <w:spacing w:after="0" w:line="240" w:lineRule="auto"/>
        <w:rPr>
          <w:rFonts w:eastAsia="Times New Roman" w:cs="Arial"/>
          <w:bCs/>
          <w:sz w:val="24"/>
          <w:szCs w:val="24"/>
        </w:rPr>
      </w:pPr>
      <w:r w:rsidRPr="008D500E">
        <w:rPr>
          <w:rFonts w:eastAsia="Times New Roman" w:cs="Arial"/>
          <w:bCs/>
          <w:sz w:val="24"/>
          <w:szCs w:val="24"/>
        </w:rPr>
        <w:fldChar w:fldCharType="begin">
          <w:ffData>
            <w:name w:val="Check8"/>
            <w:enabled/>
            <w:calcOnExit w:val="0"/>
            <w:checkBox>
              <w:sizeAuto/>
              <w:default w:val="0"/>
            </w:checkBox>
          </w:ffData>
        </w:fldChar>
      </w:r>
      <w:r w:rsidRPr="008D500E">
        <w:rPr>
          <w:rFonts w:eastAsia="Times New Roman" w:cs="Arial"/>
          <w:bCs/>
          <w:sz w:val="24"/>
          <w:szCs w:val="24"/>
        </w:rPr>
        <w:instrText xml:space="preserve"> FORMCHECKBOX </w:instrText>
      </w:r>
      <w:r w:rsidR="00433C58" w:rsidRPr="008D500E">
        <w:rPr>
          <w:rFonts w:eastAsia="Times New Roman" w:cs="Arial"/>
          <w:bCs/>
          <w:sz w:val="24"/>
          <w:szCs w:val="24"/>
        </w:rPr>
      </w:r>
      <w:r w:rsidR="00433C58" w:rsidRPr="008D500E">
        <w:rPr>
          <w:rFonts w:eastAsia="Times New Roman" w:cs="Arial"/>
          <w:bCs/>
          <w:sz w:val="24"/>
          <w:szCs w:val="24"/>
        </w:rPr>
        <w:fldChar w:fldCharType="separate"/>
      </w:r>
      <w:r w:rsidRPr="008D500E">
        <w:rPr>
          <w:rFonts w:eastAsia="Times New Roman" w:cs="Arial"/>
          <w:bCs/>
          <w:sz w:val="24"/>
          <w:szCs w:val="24"/>
        </w:rPr>
        <w:fldChar w:fldCharType="end"/>
      </w:r>
      <w:r w:rsidRPr="008D500E">
        <w:rPr>
          <w:rFonts w:eastAsia="Times New Roman" w:cs="Arial"/>
          <w:bCs/>
          <w:sz w:val="24"/>
          <w:szCs w:val="24"/>
        </w:rPr>
        <w:t xml:space="preserve"> No recommendation at this time (rarely used) </w:t>
      </w:r>
    </w:p>
    <w:p w14:paraId="3E8AB412" w14:textId="77777777" w:rsidR="00CF260F" w:rsidRPr="008D500E" w:rsidRDefault="00CF260F" w:rsidP="00CF260F">
      <w:pPr>
        <w:rPr>
          <w:rFonts w:eastAsia="Times New Roman" w:cs="Arial"/>
          <w:bCs/>
          <w:noProof/>
          <w:sz w:val="24"/>
          <w:szCs w:val="24"/>
        </w:rPr>
      </w:pPr>
    </w:p>
    <w:p w14:paraId="38D034D5" w14:textId="77777777" w:rsidR="008D500E" w:rsidRDefault="008D500E">
      <w:pPr>
        <w:rPr>
          <w:rFonts w:cs="Times New Roman"/>
          <w:sz w:val="24"/>
          <w:szCs w:val="24"/>
        </w:rPr>
      </w:pPr>
      <w:r>
        <w:rPr>
          <w:rFonts w:cs="Times New Roman"/>
          <w:sz w:val="24"/>
          <w:szCs w:val="24"/>
        </w:rPr>
        <w:br w:type="page"/>
      </w:r>
    </w:p>
    <w:p w14:paraId="4602D5BC" w14:textId="451E5C85" w:rsidR="000F75F9" w:rsidRPr="008D500E" w:rsidRDefault="000F75F9" w:rsidP="000F75F9">
      <w:pPr>
        <w:rPr>
          <w:rFonts w:cs="Times New Roman"/>
          <w:sz w:val="24"/>
          <w:szCs w:val="24"/>
        </w:rPr>
      </w:pPr>
      <w:bookmarkStart w:id="1" w:name="_GoBack"/>
      <w:bookmarkEnd w:id="1"/>
      <w:r w:rsidRPr="008D500E">
        <w:rPr>
          <w:rFonts w:cs="Times New Roman"/>
          <w:sz w:val="24"/>
          <w:szCs w:val="24"/>
        </w:rPr>
        <w:lastRenderedPageBreak/>
        <w:t>Created by CH on 1/12/14</w:t>
      </w:r>
    </w:p>
    <w:p w14:paraId="75CE62C9" w14:textId="77777777" w:rsidR="000F75F9" w:rsidRPr="008D500E" w:rsidRDefault="000F75F9" w:rsidP="000F75F9">
      <w:pPr>
        <w:rPr>
          <w:rFonts w:cs="Times New Roman"/>
          <w:sz w:val="24"/>
          <w:szCs w:val="24"/>
        </w:rPr>
      </w:pPr>
      <w:r w:rsidRPr="008D500E">
        <w:rPr>
          <w:rFonts w:cs="Times New Roman"/>
          <w:sz w:val="24"/>
          <w:szCs w:val="24"/>
        </w:rPr>
        <w:t>Temporary</w:t>
      </w:r>
    </w:p>
    <w:p w14:paraId="09B0C2E4" w14:textId="77777777" w:rsidR="000F75F9" w:rsidRPr="008D500E" w:rsidRDefault="000F75F9" w:rsidP="000F75F9">
      <w:pPr>
        <w:jc w:val="center"/>
        <w:rPr>
          <w:rFonts w:cs="Times New Roman"/>
          <w:b/>
          <w:sz w:val="24"/>
          <w:szCs w:val="24"/>
        </w:rPr>
      </w:pPr>
    </w:p>
    <w:p w14:paraId="5D3160B2" w14:textId="77777777" w:rsidR="000F75F9" w:rsidRPr="008D500E" w:rsidRDefault="000F75F9" w:rsidP="000F75F9">
      <w:pPr>
        <w:jc w:val="center"/>
        <w:rPr>
          <w:rFonts w:cs="Times New Roman"/>
          <w:b/>
          <w:sz w:val="24"/>
          <w:szCs w:val="24"/>
        </w:rPr>
      </w:pPr>
      <w:r w:rsidRPr="008D500E">
        <w:rPr>
          <w:rFonts w:cs="Times New Roman"/>
          <w:b/>
          <w:sz w:val="24"/>
          <w:szCs w:val="24"/>
        </w:rPr>
        <w:t xml:space="preserve"> (Oregon STEM (Science, Technology, Engineering and Mathematics) Lab School Grant)</w:t>
      </w:r>
    </w:p>
    <w:p w14:paraId="4A576B86" w14:textId="77777777" w:rsidR="000F75F9" w:rsidRPr="008D500E" w:rsidRDefault="000F75F9" w:rsidP="000F75F9">
      <w:pPr>
        <w:spacing w:after="0" w:line="240" w:lineRule="auto"/>
        <w:jc w:val="center"/>
        <w:rPr>
          <w:rFonts w:cs="Times New Roman"/>
          <w:b/>
          <w:sz w:val="24"/>
          <w:szCs w:val="24"/>
        </w:rPr>
      </w:pPr>
    </w:p>
    <w:p w14:paraId="16C4CBE0" w14:textId="77777777" w:rsidR="000F75F9" w:rsidRPr="008D500E" w:rsidRDefault="000F75F9" w:rsidP="000F75F9">
      <w:pPr>
        <w:rPr>
          <w:rFonts w:cs="Times New Roman"/>
          <w:b/>
          <w:sz w:val="24"/>
          <w:szCs w:val="24"/>
        </w:rPr>
      </w:pPr>
      <w:r w:rsidRPr="008D500E">
        <w:rPr>
          <w:rFonts w:cs="Times New Roman"/>
          <w:b/>
          <w:sz w:val="24"/>
          <w:szCs w:val="24"/>
        </w:rPr>
        <w:t>581-017-0335  Definitions and Establishment of STEM Lab Schools</w:t>
      </w:r>
    </w:p>
    <w:p w14:paraId="16CDFBD6" w14:textId="77777777" w:rsidR="000F75F9" w:rsidRPr="008D500E" w:rsidRDefault="000F75F9" w:rsidP="000F75F9">
      <w:pPr>
        <w:jc w:val="center"/>
        <w:rPr>
          <w:rFonts w:cs="Times New Roman"/>
          <w:b/>
          <w:sz w:val="24"/>
          <w:szCs w:val="24"/>
        </w:rPr>
      </w:pPr>
      <w:r w:rsidRPr="008D500E">
        <w:rPr>
          <w:rFonts w:cs="Times New Roman"/>
          <w:b/>
          <w:sz w:val="24"/>
          <w:szCs w:val="24"/>
        </w:rPr>
        <w:t xml:space="preserve"> </w:t>
      </w:r>
    </w:p>
    <w:p w14:paraId="774301B4" w14:textId="77777777" w:rsidR="000F75F9" w:rsidRPr="008D500E" w:rsidRDefault="000F75F9" w:rsidP="000F75F9">
      <w:pPr>
        <w:pStyle w:val="ListParagraph"/>
        <w:numPr>
          <w:ilvl w:val="0"/>
          <w:numId w:val="34"/>
        </w:numPr>
        <w:rPr>
          <w:rFonts w:cs="Times New Roman"/>
          <w:sz w:val="24"/>
          <w:szCs w:val="24"/>
        </w:rPr>
      </w:pPr>
      <w:r w:rsidRPr="008D500E">
        <w:rPr>
          <w:rFonts w:cs="Times New Roman"/>
          <w:sz w:val="24"/>
          <w:szCs w:val="24"/>
        </w:rPr>
        <w:t>The following definitions apply to 581-017-0335 TO 581-017-0347</w:t>
      </w:r>
    </w:p>
    <w:p w14:paraId="60A542BC"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“Achievement Gap” means the gap in achievement (state test scores in science and mathematics as well as postsecondary degree attainment in STEM) that often exists between students who are economically disadvantaged, students learning English as a second language, African American, Hispanic or Native American compared to their peers. </w:t>
      </w:r>
    </w:p>
    <w:p w14:paraId="3EFE1950"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 “Authentic Problem-Based Learning” means using real world questions, problems, and tasks—often drawn from local community issues and industries—as the focus to drive the learning experiences, deepen understanding, and developing rich contextual connections across a variety of STEM and non-STEM disciplines.</w:t>
      </w:r>
    </w:p>
    <w:p w14:paraId="351DE4EF"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“Career and Technical Education (CTE)” is a comprehensive educational program for students based on industry needs.  CTE includes coursework in areas such as health care, engineering, and computer science.  </w:t>
      </w:r>
    </w:p>
    <w:p w14:paraId="56E47A9E"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“Community Engagement” means a broad collaboration and participation between multiple sectors of the community for the mutually beneficial exchange of knowledge and resources to identify local needs and contribute to larger conversations on visioning planning which may include, but not limited to parent groups and advocacy groups, industry and STEM agencies, economic and workforce groups, student input, and educators.</w:t>
      </w:r>
    </w:p>
    <w:p w14:paraId="1640D86B"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“Effective STEM Instruction” means the use of evidence-based practices that support interconnected, relevant STEM instruction as stated in definition number fourteen. </w:t>
      </w:r>
    </w:p>
    <w:p w14:paraId="50BB2C41"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“Effective STEM Leadership” means identifying schools, school districts, postsecondary institutions, business &amp; industry, student-focused nonprofits and community leadership to support implementing and improving STEM teaching and learning in addition to creating a culture that fosters STEM learning with evidence-based resources.  Effective STEM leadership develops an understanding of what effective and interconnected STEM education looks like in the classroom and supports the development of learning environments that empower educators to implement innovative STEM education approaches. </w:t>
      </w:r>
    </w:p>
    <w:p w14:paraId="379D99F9"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“Effective STEM Learning Environments” means supporting student interaction with STEM education during formal and informal settings in ways that promote deeper understanding of real-world concepts.  Such learning environments must engage all </w:t>
      </w:r>
      <w:r w:rsidRPr="008D500E">
        <w:rPr>
          <w:rFonts w:eastAsia="Calibri" w:cs="Times New Roman"/>
          <w:sz w:val="24"/>
          <w:szCs w:val="24"/>
        </w:rPr>
        <w:lastRenderedPageBreak/>
        <w:t xml:space="preserve">students in solving complex problems, using highly interactive learning opportunities that create new opportunities for STEM learning across the core curriculum. </w:t>
      </w:r>
    </w:p>
    <w:p w14:paraId="3428AF90"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“Equity Lens” refers to the commitment and principles adopted by the Oregon Education Investment Board to address inequities of </w:t>
      </w:r>
      <w:bookmarkStart w:id="2" w:name="OLE_LINK13"/>
      <w:bookmarkStart w:id="3" w:name="OLE_LINK14"/>
      <w:r w:rsidRPr="008D500E">
        <w:rPr>
          <w:rFonts w:eastAsia="Calibri" w:cs="Times New Roman"/>
          <w:sz w:val="24"/>
          <w:szCs w:val="24"/>
        </w:rPr>
        <w:t>access, opportunity, interest, and attainmen</w:t>
      </w:r>
      <w:bookmarkEnd w:id="2"/>
      <w:bookmarkEnd w:id="3"/>
      <w:r w:rsidRPr="008D500E">
        <w:rPr>
          <w:rFonts w:eastAsia="Calibri" w:cs="Times New Roman"/>
          <w:sz w:val="24"/>
          <w:szCs w:val="24"/>
        </w:rPr>
        <w:t>t for underserved and underrepresented populations in all current and future strategic investments.</w:t>
      </w:r>
    </w:p>
    <w:p w14:paraId="17E3F371"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“Postsecondary Institution” means:</w:t>
      </w:r>
    </w:p>
    <w:p w14:paraId="1EFEFE82" w14:textId="77777777" w:rsidR="000F75F9" w:rsidRPr="008D500E" w:rsidRDefault="000F75F9" w:rsidP="000F75F9">
      <w:pPr>
        <w:numPr>
          <w:ilvl w:val="1"/>
          <w:numId w:val="38"/>
        </w:numPr>
        <w:spacing w:after="0" w:line="240" w:lineRule="auto"/>
        <w:contextualSpacing/>
        <w:rPr>
          <w:rFonts w:eastAsia="Calibri" w:cs="Times New Roman"/>
          <w:sz w:val="24"/>
          <w:szCs w:val="24"/>
        </w:rPr>
      </w:pPr>
      <w:r w:rsidRPr="008D500E">
        <w:rPr>
          <w:rFonts w:eastAsia="Calibri" w:cs="Times New Roman"/>
          <w:sz w:val="24"/>
          <w:szCs w:val="24"/>
        </w:rPr>
        <w:t xml:space="preserve"> A community college operated under ORS chapter 341.</w:t>
      </w:r>
    </w:p>
    <w:p w14:paraId="37768D81" w14:textId="77777777" w:rsidR="000F75F9" w:rsidRPr="008D500E" w:rsidRDefault="000F75F9" w:rsidP="000F75F9">
      <w:pPr>
        <w:numPr>
          <w:ilvl w:val="1"/>
          <w:numId w:val="38"/>
        </w:numPr>
        <w:spacing w:after="0" w:line="240" w:lineRule="auto"/>
        <w:contextualSpacing/>
        <w:rPr>
          <w:rFonts w:eastAsia="Calibri" w:cs="Times New Roman"/>
          <w:sz w:val="24"/>
          <w:szCs w:val="24"/>
        </w:rPr>
      </w:pPr>
      <w:r w:rsidRPr="008D500E">
        <w:rPr>
          <w:rFonts w:eastAsia="Calibri" w:cs="Times New Roman"/>
          <w:sz w:val="24"/>
          <w:szCs w:val="24"/>
        </w:rPr>
        <w:t>The following public universities within the Oregon University System:</w:t>
      </w:r>
    </w:p>
    <w:p w14:paraId="5A1F6441" w14:textId="77777777" w:rsidR="000F75F9" w:rsidRPr="008D500E" w:rsidRDefault="000F75F9" w:rsidP="000F75F9">
      <w:pPr>
        <w:numPr>
          <w:ilvl w:val="2"/>
          <w:numId w:val="39"/>
        </w:numPr>
        <w:spacing w:after="0" w:line="240" w:lineRule="auto"/>
        <w:contextualSpacing/>
        <w:rPr>
          <w:rFonts w:eastAsia="Calibri" w:cs="Times New Roman"/>
          <w:sz w:val="24"/>
          <w:szCs w:val="24"/>
        </w:rPr>
      </w:pPr>
      <w:r w:rsidRPr="008D500E">
        <w:rPr>
          <w:rFonts w:eastAsia="Calibri" w:cs="Times New Roman"/>
          <w:sz w:val="24"/>
          <w:szCs w:val="24"/>
        </w:rPr>
        <w:t>University of Oregon.</w:t>
      </w:r>
    </w:p>
    <w:p w14:paraId="0155FC04" w14:textId="77777777" w:rsidR="000F75F9" w:rsidRPr="008D500E" w:rsidRDefault="000F75F9" w:rsidP="000F75F9">
      <w:pPr>
        <w:numPr>
          <w:ilvl w:val="2"/>
          <w:numId w:val="39"/>
        </w:numPr>
        <w:spacing w:after="0" w:line="240" w:lineRule="auto"/>
        <w:contextualSpacing/>
        <w:rPr>
          <w:rFonts w:eastAsia="Calibri" w:cs="Times New Roman"/>
          <w:sz w:val="24"/>
          <w:szCs w:val="24"/>
        </w:rPr>
      </w:pPr>
      <w:r w:rsidRPr="008D500E">
        <w:rPr>
          <w:rFonts w:eastAsia="Calibri" w:cs="Times New Roman"/>
          <w:sz w:val="24"/>
          <w:szCs w:val="24"/>
        </w:rPr>
        <w:t>Oregon State University.</w:t>
      </w:r>
    </w:p>
    <w:p w14:paraId="5AB1D63B" w14:textId="77777777" w:rsidR="000F75F9" w:rsidRPr="008D500E" w:rsidRDefault="000F75F9" w:rsidP="000F75F9">
      <w:pPr>
        <w:numPr>
          <w:ilvl w:val="2"/>
          <w:numId w:val="39"/>
        </w:numPr>
        <w:spacing w:after="0" w:line="240" w:lineRule="auto"/>
        <w:contextualSpacing/>
        <w:rPr>
          <w:rFonts w:eastAsia="Calibri" w:cs="Times New Roman"/>
          <w:sz w:val="24"/>
          <w:szCs w:val="24"/>
        </w:rPr>
      </w:pPr>
      <w:r w:rsidRPr="008D500E">
        <w:rPr>
          <w:rFonts w:eastAsia="Calibri" w:cs="Times New Roman"/>
          <w:sz w:val="24"/>
          <w:szCs w:val="24"/>
        </w:rPr>
        <w:t>Portland State University.</w:t>
      </w:r>
    </w:p>
    <w:p w14:paraId="737478C9" w14:textId="77777777" w:rsidR="000F75F9" w:rsidRPr="008D500E" w:rsidRDefault="000F75F9" w:rsidP="000F75F9">
      <w:pPr>
        <w:numPr>
          <w:ilvl w:val="2"/>
          <w:numId w:val="39"/>
        </w:numPr>
        <w:spacing w:after="0" w:line="240" w:lineRule="auto"/>
        <w:contextualSpacing/>
        <w:rPr>
          <w:rFonts w:eastAsia="Calibri" w:cs="Times New Roman"/>
          <w:sz w:val="24"/>
          <w:szCs w:val="24"/>
        </w:rPr>
      </w:pPr>
      <w:r w:rsidRPr="008D500E">
        <w:rPr>
          <w:rFonts w:eastAsia="Calibri" w:cs="Times New Roman"/>
          <w:sz w:val="24"/>
          <w:szCs w:val="24"/>
        </w:rPr>
        <w:t>Oregon Institute of Technology.</w:t>
      </w:r>
    </w:p>
    <w:p w14:paraId="564ABD24" w14:textId="77777777" w:rsidR="000F75F9" w:rsidRPr="008D500E" w:rsidRDefault="000F75F9" w:rsidP="000F75F9">
      <w:pPr>
        <w:numPr>
          <w:ilvl w:val="2"/>
          <w:numId w:val="39"/>
        </w:numPr>
        <w:spacing w:after="0" w:line="240" w:lineRule="auto"/>
        <w:contextualSpacing/>
        <w:rPr>
          <w:rFonts w:eastAsia="Calibri" w:cs="Times New Roman"/>
          <w:sz w:val="24"/>
          <w:szCs w:val="24"/>
        </w:rPr>
      </w:pPr>
      <w:r w:rsidRPr="008D500E">
        <w:rPr>
          <w:rFonts w:eastAsia="Calibri" w:cs="Times New Roman"/>
          <w:sz w:val="24"/>
          <w:szCs w:val="24"/>
        </w:rPr>
        <w:t>Western Oregon University.</w:t>
      </w:r>
    </w:p>
    <w:p w14:paraId="0C46ED51" w14:textId="77777777" w:rsidR="000F75F9" w:rsidRPr="008D500E" w:rsidRDefault="000F75F9" w:rsidP="000F75F9">
      <w:pPr>
        <w:numPr>
          <w:ilvl w:val="2"/>
          <w:numId w:val="39"/>
        </w:numPr>
        <w:spacing w:after="0" w:line="240" w:lineRule="auto"/>
        <w:contextualSpacing/>
        <w:rPr>
          <w:rFonts w:eastAsia="Calibri" w:cs="Times New Roman"/>
          <w:sz w:val="24"/>
          <w:szCs w:val="24"/>
        </w:rPr>
      </w:pPr>
      <w:r w:rsidRPr="008D500E">
        <w:rPr>
          <w:rFonts w:eastAsia="Calibri" w:cs="Times New Roman"/>
          <w:sz w:val="24"/>
          <w:szCs w:val="24"/>
        </w:rPr>
        <w:t>Southern Oregon University.</w:t>
      </w:r>
    </w:p>
    <w:p w14:paraId="180AEABC" w14:textId="77777777" w:rsidR="000F75F9" w:rsidRPr="008D500E" w:rsidRDefault="000F75F9" w:rsidP="000F75F9">
      <w:pPr>
        <w:numPr>
          <w:ilvl w:val="2"/>
          <w:numId w:val="39"/>
        </w:numPr>
        <w:spacing w:after="0" w:line="240" w:lineRule="auto"/>
        <w:contextualSpacing/>
        <w:rPr>
          <w:rFonts w:eastAsia="Calibri" w:cs="Times New Roman"/>
          <w:sz w:val="24"/>
          <w:szCs w:val="24"/>
        </w:rPr>
      </w:pPr>
      <w:r w:rsidRPr="008D500E">
        <w:rPr>
          <w:rFonts w:eastAsia="Calibri" w:cs="Times New Roman"/>
          <w:sz w:val="24"/>
          <w:szCs w:val="24"/>
        </w:rPr>
        <w:t>Eastern Oregon University.</w:t>
      </w:r>
    </w:p>
    <w:p w14:paraId="75DBEB83" w14:textId="77777777" w:rsidR="000F75F9" w:rsidRPr="008D500E" w:rsidRDefault="000F75F9" w:rsidP="000F75F9">
      <w:pPr>
        <w:numPr>
          <w:ilvl w:val="2"/>
          <w:numId w:val="39"/>
        </w:numPr>
        <w:spacing w:after="0" w:line="240" w:lineRule="auto"/>
        <w:contextualSpacing/>
        <w:rPr>
          <w:rFonts w:eastAsia="Calibri" w:cs="Times New Roman"/>
          <w:sz w:val="24"/>
          <w:szCs w:val="24"/>
        </w:rPr>
      </w:pPr>
      <w:r w:rsidRPr="008D500E">
        <w:rPr>
          <w:rFonts w:eastAsia="Calibri" w:cs="Times New Roman"/>
          <w:sz w:val="24"/>
          <w:szCs w:val="24"/>
        </w:rPr>
        <w:t>Oregon Health and Science University.</w:t>
      </w:r>
    </w:p>
    <w:p w14:paraId="10E6E9CB" w14:textId="77777777" w:rsidR="000F75F9" w:rsidRPr="008D500E" w:rsidRDefault="000F75F9" w:rsidP="000F75F9">
      <w:pPr>
        <w:numPr>
          <w:ilvl w:val="0"/>
          <w:numId w:val="40"/>
        </w:numPr>
        <w:spacing w:after="0" w:line="240" w:lineRule="auto"/>
        <w:contextualSpacing/>
        <w:rPr>
          <w:rFonts w:eastAsia="Calibri" w:cs="Times New Roman"/>
          <w:sz w:val="24"/>
          <w:szCs w:val="24"/>
        </w:rPr>
      </w:pPr>
      <w:r w:rsidRPr="008D500E">
        <w:rPr>
          <w:rFonts w:eastAsia="Calibri" w:cs="Times New Roman"/>
          <w:sz w:val="24"/>
          <w:szCs w:val="24"/>
        </w:rPr>
        <w:t>An Oregon-based, generally accredited, not-for-profit institution of higher education.</w:t>
      </w:r>
    </w:p>
    <w:p w14:paraId="05A3C520"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“Regional STEM Hub” means a commitment of a group of key stakeholders from different sectors such as, but not limited to school districts, informal education providers, postsecondary institutions, business &amp; industry, student-focused nonprofits, students, families, community members and policy makers to advance state and local educational goals related to science, technology, engineering, mathematics and career &amp; technical education (CTE).  </w:t>
      </w:r>
    </w:p>
    <w:p w14:paraId="76CE0ED3"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“School” means a public middle school, high school, community college, or postsecondary institution offering a comprehensive instructional program.  A school may include a discreet comprehensive instructional program within a larger school or college.</w:t>
      </w:r>
    </w:p>
    <w:p w14:paraId="5A1BA950"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“Statewide STEM Network” means a supportive collaboration between and across Regional STEM Hubs to </w:t>
      </w:r>
      <w:bookmarkStart w:id="4" w:name="OLE_LINK17"/>
      <w:bookmarkStart w:id="5" w:name="OLE_LINK18"/>
      <w:r w:rsidRPr="008D500E">
        <w:rPr>
          <w:rFonts w:eastAsia="Calibri" w:cs="Times New Roman"/>
          <w:sz w:val="24"/>
          <w:szCs w:val="24"/>
        </w:rPr>
        <w:t>share knowledge, expertise, insights, and leadership to assist other communities in their efforts to create similar STEM partnerships.</w:t>
      </w:r>
      <w:bookmarkEnd w:id="4"/>
      <w:bookmarkEnd w:id="5"/>
    </w:p>
    <w:p w14:paraId="723B5B38"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“STEAM Education” means the incorporation of strategies to enhance science, technology, engineering and mathematics (STEM) education by integrating art and design, and promoting creative possibilities. </w:t>
      </w:r>
    </w:p>
    <w:p w14:paraId="6A276888"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color w:val="000000"/>
          <w:sz w:val="24"/>
          <w:szCs w:val="24"/>
        </w:rPr>
        <w:t xml:space="preserve">“STEM Education” means an approach to teaching and lifelong learning that emphasizes the natural interconnectedness of the four separate STEM disciplines which mirrors the practices and rich contexts of STEM practitioners. Developing and deepening content knowledge and skills in science and mathematics is the foundation of STEM teaching and learning.  The natural connections among science, mathematics and STEM are made explicit through collaboration between educators resulting in authentic and appropriate context built into instruction, curriculum, and assessment. The common element of problem solving is emphasized across all STEM disciplines allowing students to discover, explore, and apply critical thinking skills as they learn.  </w:t>
      </w:r>
      <w:r w:rsidRPr="008D500E">
        <w:rPr>
          <w:rFonts w:eastAsia="Calibri" w:cs="Times New Roman"/>
          <w:sz w:val="24"/>
          <w:szCs w:val="24"/>
        </w:rPr>
        <w:t xml:space="preserve"> </w:t>
      </w:r>
    </w:p>
    <w:p w14:paraId="04E2068C"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“STEM Lab School” means to establish a school that has a student-centered school culture of inquiry with meaningful and authentic learning environments that integrate </w:t>
      </w:r>
      <w:r w:rsidRPr="008D500E">
        <w:rPr>
          <w:rFonts w:eastAsia="Calibri" w:cs="Times New Roman"/>
          <w:sz w:val="24"/>
          <w:szCs w:val="24"/>
        </w:rPr>
        <w:lastRenderedPageBreak/>
        <w:t xml:space="preserve">STEM and/or STEAM education aligned with state, national and industry standards. This cutting-edge learning center will deepen connections between other educational institutions, business, industry, out-of-school educators, and the local community to create and promote STEM career pathways for students.  An intentional focus of a lab school is to support the professional learning of current and future educators, the implementation of innovative education models, and educational research in a manner that increases knowledge and capacity of systems and institutions beyond the school itself. </w:t>
      </w:r>
    </w:p>
    <w:p w14:paraId="6E21D3DE"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“STEM Practitioners” refers to individuals engaged in STEM-related professions such as but not limited to, natural resources management, high-tech manufacturing and product development, information technology, industrial design, health sciences, software, scientific research, engineering, data analytics, etc.</w:t>
      </w:r>
    </w:p>
    <w:p w14:paraId="22C9CF88"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“Student-Focused Nonprofits” means an organization that meets all of the following requirements:</w:t>
      </w:r>
    </w:p>
    <w:p w14:paraId="332B4CD4" w14:textId="77777777" w:rsidR="000F75F9" w:rsidRPr="008D500E" w:rsidRDefault="000F75F9" w:rsidP="000F75F9">
      <w:pPr>
        <w:numPr>
          <w:ilvl w:val="0"/>
          <w:numId w:val="37"/>
        </w:numPr>
        <w:spacing w:after="0" w:line="240" w:lineRule="auto"/>
        <w:contextualSpacing/>
        <w:rPr>
          <w:rFonts w:eastAsia="Calibri" w:cs="Times New Roman"/>
          <w:sz w:val="24"/>
          <w:szCs w:val="24"/>
        </w:rPr>
      </w:pPr>
      <w:r w:rsidRPr="008D500E">
        <w:rPr>
          <w:rFonts w:eastAsia="Calibri" w:cs="Times New Roman"/>
          <w:sz w:val="24"/>
          <w:szCs w:val="24"/>
        </w:rPr>
        <w:t xml:space="preserve">Is established as a nonprofit organization under the laws of Oregon; </w:t>
      </w:r>
    </w:p>
    <w:p w14:paraId="1F2F323D" w14:textId="77777777" w:rsidR="000F75F9" w:rsidRPr="008D500E" w:rsidRDefault="000F75F9" w:rsidP="000F75F9">
      <w:pPr>
        <w:numPr>
          <w:ilvl w:val="0"/>
          <w:numId w:val="37"/>
        </w:numPr>
        <w:spacing w:after="0" w:line="240" w:lineRule="auto"/>
        <w:contextualSpacing/>
        <w:rPr>
          <w:rFonts w:eastAsia="Calibri" w:cs="Times New Roman"/>
          <w:sz w:val="24"/>
          <w:szCs w:val="24"/>
        </w:rPr>
      </w:pPr>
      <w:r w:rsidRPr="008D500E">
        <w:rPr>
          <w:rFonts w:eastAsia="Calibri" w:cs="Times New Roman"/>
          <w:sz w:val="24"/>
          <w:szCs w:val="24"/>
        </w:rPr>
        <w:t>Qualifies as an exempt organization under section 501(c)(3) of the Internal Revenue Code as defined in ORS 314.011; and</w:t>
      </w:r>
    </w:p>
    <w:p w14:paraId="70A7241A" w14:textId="77777777" w:rsidR="000F75F9" w:rsidRPr="008D500E" w:rsidRDefault="000F75F9" w:rsidP="000F75F9">
      <w:pPr>
        <w:numPr>
          <w:ilvl w:val="0"/>
          <w:numId w:val="37"/>
        </w:numPr>
        <w:spacing w:after="0" w:line="240" w:lineRule="auto"/>
        <w:contextualSpacing/>
        <w:rPr>
          <w:rFonts w:eastAsia="Calibri" w:cs="Times New Roman"/>
          <w:sz w:val="24"/>
          <w:szCs w:val="24"/>
        </w:rPr>
      </w:pPr>
      <w:r w:rsidRPr="008D500E">
        <w:rPr>
          <w:rFonts w:eastAsia="Calibri" w:cs="Times New Roman"/>
          <w:sz w:val="24"/>
          <w:szCs w:val="24"/>
        </w:rPr>
        <w:t>Is focused on providing services to students and/or educators who’s goals or mission are focused on impacting and improving student outcomes in STEM education.</w:t>
      </w:r>
    </w:p>
    <w:p w14:paraId="5720E065"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 xml:space="preserve"> “Underserved Students” are students whom systems have placed at risk because of their race, ethnicity, English language proficiency, socioeconomic status, gender, sexual orientation, differently abled, or geographic location.</w:t>
      </w:r>
    </w:p>
    <w:p w14:paraId="234D72B6" w14:textId="77777777" w:rsidR="000F75F9" w:rsidRPr="008D500E" w:rsidRDefault="000F75F9" w:rsidP="000F75F9">
      <w:pPr>
        <w:numPr>
          <w:ilvl w:val="0"/>
          <w:numId w:val="36"/>
        </w:numPr>
        <w:spacing w:after="0" w:line="240" w:lineRule="auto"/>
        <w:contextualSpacing/>
        <w:rPr>
          <w:rFonts w:eastAsia="Calibri" w:cs="Times New Roman"/>
          <w:sz w:val="24"/>
          <w:szCs w:val="24"/>
        </w:rPr>
      </w:pPr>
      <w:r w:rsidRPr="008D500E">
        <w:rPr>
          <w:rFonts w:eastAsia="Calibri" w:cs="Times New Roman"/>
          <w:sz w:val="24"/>
          <w:szCs w:val="24"/>
        </w:rPr>
        <w:t>“Underrepresented Students” in STEM are from demographic groups whose representation in STEM fields and industries does not mirror regional and national focus populations specifically, women, African American, Native American, Hispanic and Pacific Islander students which systems have provided insufficient or inadequate balance of opportunity.</w:t>
      </w:r>
    </w:p>
    <w:p w14:paraId="6D3678CC" w14:textId="77777777" w:rsidR="000F75F9" w:rsidRPr="008D500E" w:rsidRDefault="000F75F9" w:rsidP="000F75F9">
      <w:pPr>
        <w:spacing w:after="0"/>
        <w:rPr>
          <w:rFonts w:cs="Times New Roman"/>
          <w:sz w:val="24"/>
          <w:szCs w:val="24"/>
        </w:rPr>
      </w:pPr>
    </w:p>
    <w:p w14:paraId="5DC50B4A" w14:textId="77777777" w:rsidR="000F75F9" w:rsidRPr="008D500E" w:rsidRDefault="000F75F9" w:rsidP="000F75F9">
      <w:pPr>
        <w:pStyle w:val="ListParagraph"/>
        <w:numPr>
          <w:ilvl w:val="0"/>
          <w:numId w:val="41"/>
        </w:numPr>
        <w:spacing w:after="0"/>
        <w:rPr>
          <w:rFonts w:cs="Times New Roman"/>
          <w:sz w:val="24"/>
          <w:szCs w:val="24"/>
        </w:rPr>
      </w:pPr>
      <w:r w:rsidRPr="008D500E">
        <w:rPr>
          <w:rFonts w:cs="Times New Roman"/>
          <w:sz w:val="24"/>
          <w:szCs w:val="24"/>
        </w:rPr>
        <w:t>The STEM Lab Schools Grant is established as part of the Connecting to the World of Work Program.</w:t>
      </w:r>
    </w:p>
    <w:p w14:paraId="6B4F0659" w14:textId="77777777" w:rsidR="000F75F9" w:rsidRPr="008D500E" w:rsidRDefault="000F75F9" w:rsidP="000F75F9">
      <w:pPr>
        <w:pStyle w:val="ListParagraph"/>
        <w:numPr>
          <w:ilvl w:val="0"/>
          <w:numId w:val="41"/>
        </w:numPr>
        <w:spacing w:after="0"/>
        <w:rPr>
          <w:rFonts w:cs="Times New Roman"/>
          <w:sz w:val="24"/>
          <w:szCs w:val="24"/>
        </w:rPr>
      </w:pPr>
      <w:r w:rsidRPr="008D500E">
        <w:rPr>
          <w:rFonts w:cs="Times New Roman"/>
          <w:sz w:val="24"/>
          <w:szCs w:val="24"/>
        </w:rPr>
        <w:t xml:space="preserve">The purpose of the STEM Lab School Grant is to:  </w:t>
      </w:r>
    </w:p>
    <w:p w14:paraId="51B376D2" w14:textId="77777777" w:rsidR="000F75F9" w:rsidRPr="008D500E" w:rsidRDefault="000F75F9" w:rsidP="000F75F9">
      <w:pPr>
        <w:pStyle w:val="ListParagraph"/>
        <w:numPr>
          <w:ilvl w:val="1"/>
          <w:numId w:val="42"/>
        </w:numPr>
        <w:spacing w:after="0"/>
        <w:rPr>
          <w:rFonts w:cs="Times New Roman"/>
          <w:sz w:val="24"/>
          <w:szCs w:val="24"/>
        </w:rPr>
      </w:pPr>
      <w:r w:rsidRPr="008D500E">
        <w:rPr>
          <w:rFonts w:cs="Times New Roman"/>
          <w:sz w:val="24"/>
          <w:szCs w:val="24"/>
        </w:rPr>
        <w:t>Engage middle school, high school and/or community college students in authentic, inquiry-based learning environments that increase experiential learning opportunities focused on Science, Technology, Engineering, and Mathematics (STEM) education and design-related industries to improve, enhance, and enrich students’ problem-solving capabilities and to foster 21</w:t>
      </w:r>
      <w:r w:rsidRPr="008D500E">
        <w:rPr>
          <w:rFonts w:cs="Times New Roman"/>
          <w:sz w:val="24"/>
          <w:szCs w:val="24"/>
          <w:vertAlign w:val="superscript"/>
        </w:rPr>
        <w:t>st</w:t>
      </w:r>
      <w:r w:rsidRPr="008D500E">
        <w:rPr>
          <w:rFonts w:cs="Times New Roman"/>
          <w:sz w:val="24"/>
          <w:szCs w:val="24"/>
        </w:rPr>
        <w:t xml:space="preserve"> Century Skills. </w:t>
      </w:r>
    </w:p>
    <w:p w14:paraId="6CE2451B" w14:textId="77777777" w:rsidR="000F75F9" w:rsidRPr="008D500E" w:rsidRDefault="000F75F9" w:rsidP="000F75F9">
      <w:pPr>
        <w:pStyle w:val="ListParagraph"/>
        <w:numPr>
          <w:ilvl w:val="1"/>
          <w:numId w:val="42"/>
        </w:numPr>
        <w:spacing w:after="0"/>
        <w:rPr>
          <w:rFonts w:cs="Times New Roman"/>
          <w:sz w:val="24"/>
          <w:szCs w:val="24"/>
        </w:rPr>
      </w:pPr>
      <w:r w:rsidRPr="008D500E">
        <w:rPr>
          <w:rFonts w:cs="Times New Roman"/>
          <w:sz w:val="24"/>
          <w:szCs w:val="24"/>
        </w:rPr>
        <w:t>Address ongoing access, opportunity, interest and attainment gaps for underserved and underrepresented students in STEM and design-related industries consistent with the Equity Lens.</w:t>
      </w:r>
    </w:p>
    <w:p w14:paraId="3F820F73" w14:textId="77777777" w:rsidR="000F75F9" w:rsidRPr="008D500E" w:rsidRDefault="000F75F9" w:rsidP="000F75F9">
      <w:pPr>
        <w:pStyle w:val="ListParagraph"/>
        <w:numPr>
          <w:ilvl w:val="1"/>
          <w:numId w:val="42"/>
        </w:numPr>
        <w:spacing w:after="0"/>
        <w:rPr>
          <w:rFonts w:cs="Times New Roman"/>
          <w:sz w:val="24"/>
          <w:szCs w:val="24"/>
        </w:rPr>
      </w:pPr>
      <w:r w:rsidRPr="008D500E">
        <w:rPr>
          <w:rFonts w:cs="Times New Roman"/>
          <w:sz w:val="24"/>
          <w:szCs w:val="24"/>
        </w:rPr>
        <w:t>Promote more effective STEM and design-related industries instructional practices consistent with Common Core State Standards, Oregon State Science Standards and Oregon State Arts Standards by offering educator professional learning opportunities.</w:t>
      </w:r>
    </w:p>
    <w:p w14:paraId="7B978551" w14:textId="77777777" w:rsidR="000F75F9" w:rsidRPr="008D500E" w:rsidRDefault="000F75F9" w:rsidP="000F75F9">
      <w:pPr>
        <w:spacing w:after="0"/>
        <w:rPr>
          <w:rFonts w:cs="Times New Roman"/>
          <w:sz w:val="24"/>
          <w:szCs w:val="24"/>
        </w:rPr>
      </w:pPr>
    </w:p>
    <w:p w14:paraId="7EE26CC2" w14:textId="77777777" w:rsidR="000F75F9" w:rsidRPr="008D500E" w:rsidRDefault="000F75F9" w:rsidP="000F75F9">
      <w:pPr>
        <w:spacing w:after="0"/>
        <w:jc w:val="both"/>
        <w:rPr>
          <w:rFonts w:cs="Times New Roman"/>
          <w:sz w:val="24"/>
          <w:szCs w:val="24"/>
        </w:rPr>
      </w:pPr>
      <w:r w:rsidRPr="008D500E">
        <w:rPr>
          <w:rFonts w:cs="Times New Roman"/>
          <w:sz w:val="24"/>
          <w:szCs w:val="24"/>
        </w:rPr>
        <w:t>Stat. Auth.: ORS 327.800</w:t>
      </w:r>
    </w:p>
    <w:p w14:paraId="4F7343E3" w14:textId="77777777" w:rsidR="000F75F9" w:rsidRPr="008D500E" w:rsidRDefault="000F75F9" w:rsidP="000F75F9">
      <w:pPr>
        <w:spacing w:after="0"/>
        <w:jc w:val="both"/>
        <w:rPr>
          <w:rFonts w:cs="Times New Roman"/>
          <w:sz w:val="24"/>
          <w:szCs w:val="24"/>
        </w:rPr>
      </w:pPr>
      <w:r w:rsidRPr="008D500E">
        <w:rPr>
          <w:rFonts w:cs="Times New Roman"/>
          <w:sz w:val="24"/>
          <w:szCs w:val="24"/>
        </w:rPr>
        <w:t>Stat. Implemented: ORS 327.820</w:t>
      </w:r>
    </w:p>
    <w:p w14:paraId="14004D95" w14:textId="77777777" w:rsidR="000F75F9" w:rsidRPr="008D500E" w:rsidRDefault="000F75F9" w:rsidP="000F75F9">
      <w:pPr>
        <w:spacing w:after="0"/>
        <w:jc w:val="both"/>
        <w:rPr>
          <w:rFonts w:cs="Times New Roman"/>
          <w:sz w:val="24"/>
          <w:szCs w:val="24"/>
        </w:rPr>
      </w:pPr>
    </w:p>
    <w:p w14:paraId="6AAD191B" w14:textId="77777777" w:rsidR="000F75F9" w:rsidRPr="008D500E" w:rsidRDefault="000F75F9" w:rsidP="000F75F9">
      <w:pPr>
        <w:spacing w:line="240" w:lineRule="auto"/>
        <w:rPr>
          <w:rFonts w:cs="Times New Roman"/>
          <w:b/>
          <w:sz w:val="24"/>
          <w:szCs w:val="24"/>
        </w:rPr>
      </w:pPr>
      <w:r w:rsidRPr="008D500E">
        <w:rPr>
          <w:rFonts w:cs="Times New Roman"/>
          <w:b/>
          <w:sz w:val="24"/>
          <w:szCs w:val="24"/>
        </w:rPr>
        <w:t xml:space="preserve">581-017-0338 Eligibility of STEM Lab Schools </w:t>
      </w:r>
    </w:p>
    <w:p w14:paraId="0DA901B2" w14:textId="77777777" w:rsidR="000F75F9" w:rsidRPr="008D500E" w:rsidRDefault="000F75F9" w:rsidP="000F75F9">
      <w:pPr>
        <w:pStyle w:val="ListParagraph"/>
        <w:numPr>
          <w:ilvl w:val="0"/>
          <w:numId w:val="35"/>
        </w:numPr>
        <w:spacing w:after="0" w:line="240" w:lineRule="auto"/>
        <w:rPr>
          <w:rFonts w:cs="Times New Roman"/>
          <w:sz w:val="24"/>
          <w:szCs w:val="24"/>
        </w:rPr>
      </w:pPr>
      <w:r w:rsidRPr="008D500E">
        <w:rPr>
          <w:rFonts w:cs="Times New Roman"/>
          <w:sz w:val="24"/>
          <w:szCs w:val="24"/>
        </w:rPr>
        <w:t>The Oregon Department of Education may allocate funds for STEM Lab Schools to the following entities:</w:t>
      </w:r>
    </w:p>
    <w:p w14:paraId="27B2B7D2" w14:textId="77777777" w:rsidR="000F75F9" w:rsidRPr="008D500E" w:rsidRDefault="000F75F9" w:rsidP="000F75F9">
      <w:pPr>
        <w:pStyle w:val="ListParagraph"/>
        <w:numPr>
          <w:ilvl w:val="0"/>
          <w:numId w:val="43"/>
        </w:numPr>
        <w:spacing w:after="0"/>
        <w:rPr>
          <w:rFonts w:cs="Times New Roman"/>
          <w:sz w:val="24"/>
          <w:szCs w:val="24"/>
        </w:rPr>
      </w:pPr>
      <w:r w:rsidRPr="008D500E">
        <w:rPr>
          <w:rFonts w:cs="Times New Roman"/>
          <w:sz w:val="24"/>
          <w:szCs w:val="24"/>
        </w:rPr>
        <w:t>Public Schools;</w:t>
      </w:r>
    </w:p>
    <w:p w14:paraId="0E42C8EF" w14:textId="77777777" w:rsidR="000F75F9" w:rsidRPr="008D500E" w:rsidRDefault="000F75F9" w:rsidP="000F75F9">
      <w:pPr>
        <w:pStyle w:val="ListParagraph"/>
        <w:numPr>
          <w:ilvl w:val="0"/>
          <w:numId w:val="43"/>
        </w:numPr>
        <w:spacing w:after="0"/>
        <w:rPr>
          <w:rFonts w:cs="Times New Roman"/>
          <w:sz w:val="24"/>
          <w:szCs w:val="24"/>
        </w:rPr>
      </w:pPr>
      <w:r w:rsidRPr="008D500E">
        <w:rPr>
          <w:rFonts w:cs="Times New Roman"/>
          <w:sz w:val="24"/>
          <w:szCs w:val="24"/>
        </w:rPr>
        <w:t>School districts;</w:t>
      </w:r>
    </w:p>
    <w:p w14:paraId="332343E7" w14:textId="77777777" w:rsidR="000F75F9" w:rsidRPr="008D500E" w:rsidRDefault="000F75F9" w:rsidP="000F75F9">
      <w:pPr>
        <w:pStyle w:val="ListParagraph"/>
        <w:numPr>
          <w:ilvl w:val="0"/>
          <w:numId w:val="43"/>
        </w:numPr>
        <w:spacing w:after="0"/>
        <w:rPr>
          <w:rFonts w:cs="Times New Roman"/>
          <w:sz w:val="24"/>
          <w:szCs w:val="24"/>
        </w:rPr>
      </w:pPr>
      <w:r w:rsidRPr="008D500E">
        <w:rPr>
          <w:rFonts w:cs="Times New Roman"/>
          <w:sz w:val="24"/>
          <w:szCs w:val="24"/>
        </w:rPr>
        <w:t>Student-focused nonprofit organizations; or</w:t>
      </w:r>
    </w:p>
    <w:p w14:paraId="6AF0CEE8" w14:textId="77777777" w:rsidR="000F75F9" w:rsidRPr="008D500E" w:rsidRDefault="000F75F9" w:rsidP="000F75F9">
      <w:pPr>
        <w:pStyle w:val="ListParagraph"/>
        <w:numPr>
          <w:ilvl w:val="0"/>
          <w:numId w:val="43"/>
        </w:numPr>
        <w:spacing w:after="0"/>
        <w:rPr>
          <w:rFonts w:cs="Times New Roman"/>
          <w:sz w:val="24"/>
          <w:szCs w:val="24"/>
        </w:rPr>
      </w:pPr>
      <w:r w:rsidRPr="008D500E">
        <w:rPr>
          <w:rFonts w:cs="Times New Roman"/>
          <w:sz w:val="24"/>
          <w:szCs w:val="24"/>
        </w:rPr>
        <w:t>Postsecondary institutions for the purpose of supporting STEM education.</w:t>
      </w:r>
    </w:p>
    <w:p w14:paraId="333E79E4" w14:textId="77777777" w:rsidR="000F75F9" w:rsidRPr="008D500E" w:rsidRDefault="000F75F9" w:rsidP="000F75F9">
      <w:pPr>
        <w:pStyle w:val="ListParagraph"/>
        <w:numPr>
          <w:ilvl w:val="0"/>
          <w:numId w:val="35"/>
        </w:numPr>
        <w:spacing w:after="0"/>
        <w:rPr>
          <w:rFonts w:cs="Times New Roman"/>
          <w:sz w:val="24"/>
          <w:szCs w:val="24"/>
        </w:rPr>
      </w:pPr>
      <w:r w:rsidRPr="008D500E">
        <w:rPr>
          <w:rFonts w:cs="Times New Roman"/>
          <w:sz w:val="24"/>
          <w:szCs w:val="24"/>
        </w:rPr>
        <w:t>A single grant proposal may include more than one eligible applicant and other entities but the lead agency for the proposal must be one of entities listed in subsection (1) of this rule.</w:t>
      </w:r>
    </w:p>
    <w:p w14:paraId="7ED6F0F9" w14:textId="77777777" w:rsidR="000F75F9" w:rsidRPr="008D500E" w:rsidRDefault="000F75F9" w:rsidP="000F75F9">
      <w:pPr>
        <w:pStyle w:val="ListParagraph"/>
        <w:spacing w:after="0"/>
        <w:rPr>
          <w:rFonts w:cs="Times New Roman"/>
          <w:sz w:val="24"/>
          <w:szCs w:val="24"/>
        </w:rPr>
      </w:pPr>
    </w:p>
    <w:p w14:paraId="16E775CC" w14:textId="77777777" w:rsidR="000F75F9" w:rsidRPr="008D500E" w:rsidRDefault="000F75F9" w:rsidP="000F75F9">
      <w:pPr>
        <w:spacing w:after="0"/>
        <w:jc w:val="both"/>
        <w:rPr>
          <w:rFonts w:cs="Times New Roman"/>
          <w:sz w:val="24"/>
          <w:szCs w:val="24"/>
        </w:rPr>
      </w:pPr>
      <w:r w:rsidRPr="008D500E">
        <w:rPr>
          <w:rFonts w:cs="Times New Roman"/>
          <w:sz w:val="24"/>
          <w:szCs w:val="24"/>
        </w:rPr>
        <w:t>Stat. Auth.: ORS 327.800</w:t>
      </w:r>
    </w:p>
    <w:p w14:paraId="489ED7F8" w14:textId="77777777" w:rsidR="000F75F9" w:rsidRPr="008D500E" w:rsidRDefault="000F75F9" w:rsidP="000F75F9">
      <w:pPr>
        <w:spacing w:after="0"/>
        <w:jc w:val="both"/>
        <w:rPr>
          <w:rFonts w:cs="Times New Roman"/>
          <w:sz w:val="24"/>
          <w:szCs w:val="24"/>
        </w:rPr>
      </w:pPr>
      <w:r w:rsidRPr="008D500E">
        <w:rPr>
          <w:rFonts w:cs="Times New Roman"/>
          <w:sz w:val="24"/>
          <w:szCs w:val="24"/>
        </w:rPr>
        <w:t>Stat. Implemented: ORS 327.820</w:t>
      </w:r>
    </w:p>
    <w:p w14:paraId="10D01C2A" w14:textId="77777777" w:rsidR="000F75F9" w:rsidRPr="008D500E" w:rsidRDefault="000F75F9" w:rsidP="000F75F9">
      <w:pPr>
        <w:spacing w:after="0"/>
        <w:jc w:val="both"/>
        <w:rPr>
          <w:rFonts w:cs="Times New Roman"/>
          <w:sz w:val="24"/>
          <w:szCs w:val="24"/>
        </w:rPr>
      </w:pPr>
    </w:p>
    <w:p w14:paraId="1AD52D49" w14:textId="77777777" w:rsidR="000F75F9" w:rsidRPr="008D500E" w:rsidRDefault="000F75F9" w:rsidP="000F75F9">
      <w:pPr>
        <w:rPr>
          <w:rFonts w:cs="Times New Roman"/>
          <w:b/>
          <w:sz w:val="24"/>
          <w:szCs w:val="24"/>
        </w:rPr>
      </w:pPr>
      <w:r w:rsidRPr="008D500E">
        <w:rPr>
          <w:rFonts w:cs="Times New Roman"/>
          <w:b/>
          <w:sz w:val="24"/>
          <w:szCs w:val="24"/>
        </w:rPr>
        <w:t>581-017-0341 Criteria of STEM Lab Schools</w:t>
      </w:r>
    </w:p>
    <w:p w14:paraId="7F36FB91" w14:textId="77777777" w:rsidR="000F75F9" w:rsidRPr="008D500E" w:rsidRDefault="000F75F9" w:rsidP="000F75F9">
      <w:pPr>
        <w:pStyle w:val="ListParagraph"/>
        <w:numPr>
          <w:ilvl w:val="0"/>
          <w:numId w:val="13"/>
        </w:numPr>
        <w:rPr>
          <w:rFonts w:cs="Times New Roman"/>
          <w:sz w:val="24"/>
          <w:szCs w:val="24"/>
        </w:rPr>
      </w:pPr>
      <w:r w:rsidRPr="008D500E">
        <w:rPr>
          <w:rFonts w:cs="Times New Roman"/>
          <w:sz w:val="24"/>
          <w:szCs w:val="24"/>
        </w:rPr>
        <w:t>The Oregon Department of Education shall establish a request for proposal solicitation and approval process to be conducted each biennium for which the STEM Lab School grant funds are available.  All proposals must comply with the requirements of ORS 327.800 and 327.820  and rules adopted to implement those statutes.</w:t>
      </w:r>
    </w:p>
    <w:p w14:paraId="7B5DF6C3" w14:textId="77777777" w:rsidR="000F75F9" w:rsidRPr="008D500E" w:rsidRDefault="000F75F9" w:rsidP="000F75F9">
      <w:pPr>
        <w:pStyle w:val="ListParagraph"/>
        <w:numPr>
          <w:ilvl w:val="0"/>
          <w:numId w:val="13"/>
        </w:numPr>
        <w:rPr>
          <w:rFonts w:cs="Times New Roman"/>
          <w:sz w:val="24"/>
          <w:szCs w:val="24"/>
        </w:rPr>
      </w:pPr>
      <w:r w:rsidRPr="008D500E">
        <w:rPr>
          <w:rFonts w:cs="Times New Roman"/>
          <w:sz w:val="24"/>
          <w:szCs w:val="24"/>
        </w:rPr>
        <w:t>Eligible public schools, school districts, postsecondary institutions, and student-focused nonprofit organizations will focus on STEM education and design-related industry with a specific agenda that demonstrates a record of success or clearly established plans for addressing the following:</w:t>
      </w:r>
    </w:p>
    <w:p w14:paraId="5ED0983D" w14:textId="77777777" w:rsidR="000F75F9" w:rsidRPr="008D500E" w:rsidRDefault="000F75F9" w:rsidP="000F75F9">
      <w:pPr>
        <w:pStyle w:val="ListParagraph"/>
        <w:numPr>
          <w:ilvl w:val="1"/>
          <w:numId w:val="13"/>
        </w:numPr>
        <w:rPr>
          <w:rFonts w:cs="Times New Roman"/>
          <w:sz w:val="24"/>
          <w:szCs w:val="24"/>
        </w:rPr>
      </w:pPr>
      <w:r w:rsidRPr="008D500E">
        <w:rPr>
          <w:rFonts w:eastAsia="Arial" w:cs="Times New Roman"/>
          <w:sz w:val="24"/>
          <w:szCs w:val="24"/>
        </w:rPr>
        <w:t>Closing the achievement gap for underserved students and those underrepresented in STEM fields with innovative approaches.</w:t>
      </w:r>
    </w:p>
    <w:p w14:paraId="036D50AD" w14:textId="77777777" w:rsidR="000F75F9" w:rsidRPr="008D500E" w:rsidRDefault="000F75F9" w:rsidP="000F75F9">
      <w:pPr>
        <w:pStyle w:val="ListParagraph"/>
        <w:numPr>
          <w:ilvl w:val="1"/>
          <w:numId w:val="13"/>
        </w:numPr>
        <w:rPr>
          <w:rFonts w:cs="Times New Roman"/>
          <w:sz w:val="24"/>
          <w:szCs w:val="24"/>
        </w:rPr>
      </w:pPr>
      <w:r w:rsidRPr="008D500E">
        <w:rPr>
          <w:rFonts w:eastAsia="Arial" w:cs="Times New Roman"/>
          <w:sz w:val="24"/>
          <w:szCs w:val="24"/>
        </w:rPr>
        <w:t>Support effective implementation of the Common Core State Standards, the Oregon State Science Standards and the Oregon State Arts Standards.</w:t>
      </w:r>
    </w:p>
    <w:p w14:paraId="13BCC1A3" w14:textId="77777777" w:rsidR="000F75F9" w:rsidRPr="008D500E" w:rsidRDefault="000F75F9" w:rsidP="000F75F9">
      <w:pPr>
        <w:pStyle w:val="ListParagraph"/>
        <w:numPr>
          <w:ilvl w:val="1"/>
          <w:numId w:val="13"/>
        </w:numPr>
        <w:rPr>
          <w:rFonts w:cs="Times New Roman"/>
          <w:sz w:val="24"/>
          <w:szCs w:val="24"/>
        </w:rPr>
      </w:pPr>
      <w:r w:rsidRPr="008D500E">
        <w:rPr>
          <w:rFonts w:eastAsia="Arial" w:cs="Times New Roman"/>
          <w:sz w:val="24"/>
          <w:szCs w:val="24"/>
        </w:rPr>
        <w:t>Successfully move students along a P-20 STEM workforce pathway.</w:t>
      </w:r>
      <w:r w:rsidRPr="008D500E">
        <w:rPr>
          <w:rFonts w:cs="Times New Roman"/>
          <w:sz w:val="24"/>
          <w:szCs w:val="24"/>
        </w:rPr>
        <w:t xml:space="preserve">  </w:t>
      </w:r>
    </w:p>
    <w:p w14:paraId="4B5D33F3" w14:textId="77777777" w:rsidR="000F75F9" w:rsidRPr="008D500E" w:rsidRDefault="000F75F9" w:rsidP="000F75F9">
      <w:pPr>
        <w:pStyle w:val="ListParagraph"/>
        <w:numPr>
          <w:ilvl w:val="1"/>
          <w:numId w:val="13"/>
        </w:numPr>
        <w:rPr>
          <w:rFonts w:cs="Times New Roman"/>
          <w:sz w:val="24"/>
          <w:szCs w:val="24"/>
        </w:rPr>
      </w:pPr>
      <w:r w:rsidRPr="008D500E">
        <w:rPr>
          <w:rFonts w:cs="Times New Roman"/>
          <w:sz w:val="24"/>
          <w:szCs w:val="24"/>
        </w:rPr>
        <w:t>Engage students in meaningful, authentic, problem-based learning that will support the Oregon’s 40-40-20 goal.</w:t>
      </w:r>
    </w:p>
    <w:p w14:paraId="519ED1C9" w14:textId="77777777" w:rsidR="000F75F9" w:rsidRPr="008D500E" w:rsidRDefault="000F75F9" w:rsidP="000F75F9">
      <w:pPr>
        <w:pStyle w:val="ListParagraph"/>
        <w:numPr>
          <w:ilvl w:val="1"/>
          <w:numId w:val="13"/>
        </w:numPr>
        <w:rPr>
          <w:rFonts w:cs="Times New Roman"/>
          <w:sz w:val="24"/>
          <w:szCs w:val="24"/>
        </w:rPr>
      </w:pPr>
      <w:r w:rsidRPr="008D500E">
        <w:rPr>
          <w:rFonts w:cs="Times New Roman"/>
          <w:sz w:val="24"/>
          <w:szCs w:val="24"/>
        </w:rPr>
        <w:t>Provide professional learning opportunities that support educator effectiveness.</w:t>
      </w:r>
    </w:p>
    <w:p w14:paraId="54E2E40F" w14:textId="77777777" w:rsidR="000F75F9" w:rsidRPr="008D500E" w:rsidRDefault="000F75F9" w:rsidP="000F75F9">
      <w:pPr>
        <w:pStyle w:val="ListParagraph"/>
        <w:numPr>
          <w:ilvl w:val="0"/>
          <w:numId w:val="13"/>
        </w:numPr>
        <w:rPr>
          <w:rFonts w:cs="Times New Roman"/>
          <w:sz w:val="24"/>
          <w:szCs w:val="24"/>
        </w:rPr>
      </w:pPr>
      <w:r w:rsidRPr="008D500E">
        <w:rPr>
          <w:rFonts w:cs="Times New Roman"/>
          <w:sz w:val="24"/>
          <w:szCs w:val="24"/>
        </w:rPr>
        <w:t>Eligible public schools, school districts, student-focused nonprofit organizations, and post-secondary institutions must have a comprehensive system for measuring students’ quantitative and qualitative outcomes, provide documented data and ensure that the resources received will be used to provide STEM career pathway opportunities to students.</w:t>
      </w:r>
    </w:p>
    <w:p w14:paraId="1F53FDB3" w14:textId="77777777" w:rsidR="000F75F9" w:rsidRPr="008D500E" w:rsidRDefault="000F75F9" w:rsidP="000F75F9">
      <w:pPr>
        <w:spacing w:after="0"/>
        <w:jc w:val="both"/>
        <w:rPr>
          <w:rFonts w:cs="Times New Roman"/>
          <w:sz w:val="24"/>
          <w:szCs w:val="24"/>
        </w:rPr>
      </w:pPr>
      <w:r w:rsidRPr="008D500E">
        <w:rPr>
          <w:rFonts w:cs="Times New Roman"/>
          <w:sz w:val="24"/>
          <w:szCs w:val="24"/>
        </w:rPr>
        <w:lastRenderedPageBreak/>
        <w:t>Stat. Auth.: ORS 327.800</w:t>
      </w:r>
    </w:p>
    <w:p w14:paraId="7438853B" w14:textId="77777777" w:rsidR="000F75F9" w:rsidRPr="008D500E" w:rsidRDefault="000F75F9" w:rsidP="000F75F9">
      <w:pPr>
        <w:spacing w:after="0"/>
        <w:jc w:val="both"/>
        <w:rPr>
          <w:rFonts w:cs="Times New Roman"/>
          <w:sz w:val="24"/>
          <w:szCs w:val="24"/>
        </w:rPr>
      </w:pPr>
      <w:r w:rsidRPr="008D500E">
        <w:rPr>
          <w:rFonts w:cs="Times New Roman"/>
          <w:sz w:val="24"/>
          <w:szCs w:val="24"/>
        </w:rPr>
        <w:t>Stat. Implemented: ORS 327.820</w:t>
      </w:r>
    </w:p>
    <w:p w14:paraId="375C1408" w14:textId="77777777" w:rsidR="000F75F9" w:rsidRPr="008D500E" w:rsidRDefault="000F75F9" w:rsidP="000F75F9">
      <w:pPr>
        <w:spacing w:after="0"/>
        <w:jc w:val="both"/>
        <w:rPr>
          <w:rFonts w:cs="Times New Roman"/>
          <w:b/>
          <w:sz w:val="24"/>
          <w:szCs w:val="24"/>
        </w:rPr>
      </w:pPr>
    </w:p>
    <w:p w14:paraId="62794A73" w14:textId="77777777" w:rsidR="000F75F9" w:rsidRPr="008D500E" w:rsidRDefault="000F75F9" w:rsidP="000F75F9">
      <w:pPr>
        <w:spacing w:after="0"/>
        <w:jc w:val="both"/>
        <w:rPr>
          <w:rFonts w:cs="Times New Roman"/>
          <w:b/>
          <w:sz w:val="24"/>
          <w:szCs w:val="24"/>
        </w:rPr>
      </w:pPr>
      <w:r w:rsidRPr="008D500E">
        <w:rPr>
          <w:rFonts w:cs="Times New Roman"/>
          <w:b/>
          <w:sz w:val="24"/>
          <w:szCs w:val="24"/>
        </w:rPr>
        <w:t>581-017-0344 Implementation of Grant Funding of STEM Lab Schools</w:t>
      </w:r>
    </w:p>
    <w:p w14:paraId="622A0BEC" w14:textId="77777777" w:rsidR="000F75F9" w:rsidRPr="008D500E" w:rsidRDefault="000F75F9" w:rsidP="000F75F9">
      <w:pPr>
        <w:spacing w:after="0"/>
        <w:jc w:val="both"/>
        <w:rPr>
          <w:rFonts w:cs="Times New Roman"/>
          <w:sz w:val="24"/>
          <w:szCs w:val="24"/>
          <w:highlight w:val="yellow"/>
        </w:rPr>
      </w:pPr>
    </w:p>
    <w:p w14:paraId="02183707" w14:textId="77777777" w:rsidR="000F75F9" w:rsidRPr="008D500E" w:rsidRDefault="000F75F9" w:rsidP="000F75F9">
      <w:pPr>
        <w:pStyle w:val="ListParagraph"/>
        <w:numPr>
          <w:ilvl w:val="0"/>
          <w:numId w:val="15"/>
        </w:numPr>
        <w:rPr>
          <w:rFonts w:cs="Times New Roman"/>
          <w:sz w:val="24"/>
          <w:szCs w:val="24"/>
        </w:rPr>
      </w:pPr>
      <w:r w:rsidRPr="008D500E">
        <w:rPr>
          <w:rFonts w:cs="Times New Roman"/>
          <w:sz w:val="24"/>
          <w:szCs w:val="24"/>
        </w:rPr>
        <w:t xml:space="preserve">The Oregon Department of Education shall allocate funds to support STEM Lab Schools. </w:t>
      </w:r>
    </w:p>
    <w:p w14:paraId="7603B64C" w14:textId="77777777" w:rsidR="000F75F9" w:rsidRPr="008D500E" w:rsidRDefault="000F75F9" w:rsidP="000F75F9">
      <w:pPr>
        <w:pStyle w:val="ListParagraph"/>
        <w:numPr>
          <w:ilvl w:val="0"/>
          <w:numId w:val="15"/>
        </w:numPr>
        <w:rPr>
          <w:rFonts w:cs="Times New Roman"/>
          <w:sz w:val="24"/>
          <w:szCs w:val="24"/>
        </w:rPr>
      </w:pPr>
      <w:r w:rsidRPr="008D500E">
        <w:rPr>
          <w:rFonts w:cs="Times New Roman"/>
          <w:sz w:val="24"/>
          <w:szCs w:val="24"/>
        </w:rPr>
        <w:t xml:space="preserve">Each grantee may receive funds between $300,000 and $700,000 for use during the 2013-2015 biennium.  </w:t>
      </w:r>
    </w:p>
    <w:p w14:paraId="077568A4" w14:textId="77777777" w:rsidR="000F75F9" w:rsidRPr="008D500E" w:rsidRDefault="000F75F9" w:rsidP="000F75F9">
      <w:pPr>
        <w:spacing w:after="0"/>
        <w:jc w:val="both"/>
        <w:rPr>
          <w:rFonts w:cs="Times New Roman"/>
          <w:sz w:val="24"/>
          <w:szCs w:val="24"/>
        </w:rPr>
      </w:pPr>
      <w:r w:rsidRPr="008D500E">
        <w:rPr>
          <w:rFonts w:cs="Times New Roman"/>
          <w:sz w:val="24"/>
          <w:szCs w:val="24"/>
        </w:rPr>
        <w:t>Stat. Auth.: ORS 327.800</w:t>
      </w:r>
    </w:p>
    <w:p w14:paraId="3E3C1CB1" w14:textId="77777777" w:rsidR="000F75F9" w:rsidRPr="008D500E" w:rsidRDefault="000F75F9" w:rsidP="000F75F9">
      <w:pPr>
        <w:spacing w:after="0"/>
        <w:jc w:val="both"/>
        <w:rPr>
          <w:rFonts w:cs="Times New Roman"/>
          <w:sz w:val="24"/>
          <w:szCs w:val="24"/>
        </w:rPr>
      </w:pPr>
      <w:r w:rsidRPr="008D500E">
        <w:rPr>
          <w:rFonts w:cs="Times New Roman"/>
          <w:sz w:val="24"/>
          <w:szCs w:val="24"/>
        </w:rPr>
        <w:t>Stat. Implemented: ORS 327.820</w:t>
      </w:r>
    </w:p>
    <w:p w14:paraId="23258639" w14:textId="77777777" w:rsidR="000F75F9" w:rsidRPr="008D500E" w:rsidRDefault="000F75F9" w:rsidP="000F75F9">
      <w:pPr>
        <w:pStyle w:val="ListParagraph"/>
        <w:ind w:left="360"/>
        <w:rPr>
          <w:rFonts w:cs="Times New Roman"/>
          <w:sz w:val="24"/>
          <w:szCs w:val="24"/>
        </w:rPr>
      </w:pPr>
    </w:p>
    <w:p w14:paraId="719AFCF7" w14:textId="77777777" w:rsidR="000F75F9" w:rsidRPr="008D500E" w:rsidRDefault="000F75F9" w:rsidP="000F75F9">
      <w:pPr>
        <w:pStyle w:val="ListParagraph"/>
        <w:ind w:left="0"/>
        <w:rPr>
          <w:rFonts w:cs="Times New Roman"/>
          <w:b/>
          <w:sz w:val="24"/>
          <w:szCs w:val="24"/>
        </w:rPr>
      </w:pPr>
      <w:r w:rsidRPr="008D500E">
        <w:rPr>
          <w:rFonts w:cs="Times New Roman"/>
          <w:b/>
          <w:sz w:val="24"/>
          <w:szCs w:val="24"/>
        </w:rPr>
        <w:t>581-017-0347 Reporting of STEM Lab Schools</w:t>
      </w:r>
    </w:p>
    <w:p w14:paraId="61E77BC6" w14:textId="77777777" w:rsidR="000F75F9" w:rsidRPr="008D500E" w:rsidRDefault="000F75F9" w:rsidP="000F75F9">
      <w:pPr>
        <w:pStyle w:val="ListParagraph"/>
        <w:ind w:left="0"/>
        <w:rPr>
          <w:rFonts w:cs="Times New Roman"/>
          <w:sz w:val="24"/>
          <w:szCs w:val="24"/>
        </w:rPr>
      </w:pPr>
    </w:p>
    <w:p w14:paraId="08845870" w14:textId="77777777" w:rsidR="000F75F9" w:rsidRPr="008D500E" w:rsidRDefault="000F75F9" w:rsidP="000F75F9">
      <w:pPr>
        <w:pStyle w:val="ListParagraph"/>
        <w:ind w:left="360"/>
        <w:rPr>
          <w:rFonts w:cs="Times New Roman"/>
          <w:sz w:val="24"/>
          <w:szCs w:val="24"/>
        </w:rPr>
      </w:pPr>
      <w:r w:rsidRPr="008D500E">
        <w:rPr>
          <w:rFonts w:cs="Times New Roman"/>
          <w:sz w:val="24"/>
          <w:szCs w:val="24"/>
        </w:rPr>
        <w:t xml:space="preserve">The Department of Education shall develop partnership-reporting requirements for allocation of funds for implementation of STEM Lab Schools as required by the Oregon Education Investment Board. </w:t>
      </w:r>
    </w:p>
    <w:p w14:paraId="58417DAE" w14:textId="77777777" w:rsidR="000F75F9" w:rsidRPr="008D500E" w:rsidRDefault="000F75F9" w:rsidP="000F75F9">
      <w:pPr>
        <w:spacing w:after="0"/>
        <w:jc w:val="both"/>
        <w:rPr>
          <w:rFonts w:cs="Times New Roman"/>
          <w:sz w:val="24"/>
          <w:szCs w:val="24"/>
        </w:rPr>
      </w:pPr>
      <w:r w:rsidRPr="008D500E">
        <w:rPr>
          <w:rFonts w:cs="Times New Roman"/>
          <w:sz w:val="24"/>
          <w:szCs w:val="24"/>
        </w:rPr>
        <w:t>Stat. Auth.: ORS 327.800</w:t>
      </w:r>
    </w:p>
    <w:p w14:paraId="637F5081" w14:textId="77777777" w:rsidR="000F75F9" w:rsidRPr="008D500E" w:rsidRDefault="000F75F9" w:rsidP="000F75F9">
      <w:pPr>
        <w:spacing w:after="0"/>
        <w:jc w:val="both"/>
        <w:rPr>
          <w:rFonts w:cs="Times New Roman"/>
          <w:sz w:val="24"/>
          <w:szCs w:val="24"/>
        </w:rPr>
      </w:pPr>
      <w:r w:rsidRPr="008D500E">
        <w:rPr>
          <w:rFonts w:cs="Times New Roman"/>
          <w:sz w:val="24"/>
          <w:szCs w:val="24"/>
        </w:rPr>
        <w:t>Stat. Implemented: ORS 327.820</w:t>
      </w:r>
    </w:p>
    <w:p w14:paraId="26404BF7" w14:textId="77777777" w:rsidR="000F75F9" w:rsidRPr="008D500E" w:rsidRDefault="000F75F9" w:rsidP="000F75F9">
      <w:pPr>
        <w:rPr>
          <w:rFonts w:cs="Times New Roman"/>
          <w:sz w:val="24"/>
          <w:szCs w:val="24"/>
        </w:rPr>
      </w:pPr>
    </w:p>
    <w:p w14:paraId="180EC28F" w14:textId="77777777" w:rsidR="00E20A34" w:rsidRPr="008D500E" w:rsidRDefault="00E20A34" w:rsidP="00314ABC">
      <w:pPr>
        <w:rPr>
          <w:rFonts w:cs="Times New Roman"/>
          <w:sz w:val="24"/>
          <w:szCs w:val="24"/>
        </w:rPr>
      </w:pPr>
    </w:p>
    <w:sectPr w:rsidR="00E20A34" w:rsidRPr="008D500E" w:rsidSect="008D500E">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72942" w14:textId="77777777" w:rsidR="007D27AD" w:rsidRDefault="007D27AD" w:rsidP="00685095">
      <w:pPr>
        <w:spacing w:after="0" w:line="240" w:lineRule="auto"/>
      </w:pPr>
      <w:r>
        <w:separator/>
      </w:r>
    </w:p>
  </w:endnote>
  <w:endnote w:type="continuationSeparator" w:id="0">
    <w:p w14:paraId="164857D6" w14:textId="77777777" w:rsidR="007D27AD" w:rsidRDefault="007D27AD" w:rsidP="0068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CBA0" w14:textId="06244B78" w:rsidR="007D27AD" w:rsidRDefault="007D27AD" w:rsidP="00971526">
    <w:pPr>
      <w:pStyle w:val="Footer"/>
    </w:pPr>
    <w:r>
      <w:t>Oregon Department of Education</w:t>
    </w:r>
    <w:r w:rsidR="00030C46">
      <w:t>, Office of Learning, DRAFT 1</w:t>
    </w:r>
    <w:r w:rsidR="00A424AD">
      <w:t>/2</w:t>
    </w:r>
    <w:r w:rsidR="00030C46">
      <w:t>2/14</w:t>
    </w:r>
    <w:r>
      <w:tab/>
    </w:r>
    <w:sdt>
      <w:sdtPr>
        <w:id w:val="183649140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433C58">
          <w:rPr>
            <w:noProof/>
          </w:rPr>
          <w:t>4</w:t>
        </w:r>
        <w:r>
          <w:rPr>
            <w:noProof/>
          </w:rPr>
          <w:fldChar w:fldCharType="end"/>
        </w:r>
      </w:sdtContent>
    </w:sdt>
  </w:p>
  <w:p w14:paraId="2EC1AEFD" w14:textId="77777777" w:rsidR="007D27AD" w:rsidRDefault="007D2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AB83" w14:textId="77777777" w:rsidR="007D27AD" w:rsidRDefault="007D27AD" w:rsidP="00685095">
      <w:pPr>
        <w:spacing w:after="0" w:line="240" w:lineRule="auto"/>
      </w:pPr>
      <w:r>
        <w:separator/>
      </w:r>
    </w:p>
  </w:footnote>
  <w:footnote w:type="continuationSeparator" w:id="0">
    <w:p w14:paraId="387E43C6" w14:textId="77777777" w:rsidR="007D27AD" w:rsidRDefault="007D27AD" w:rsidP="00685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49B"/>
    <w:multiLevelType w:val="hybridMultilevel"/>
    <w:tmpl w:val="13200FE4"/>
    <w:lvl w:ilvl="0" w:tplc="7090C8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1C520C"/>
    <w:multiLevelType w:val="hybridMultilevel"/>
    <w:tmpl w:val="A3824BBC"/>
    <w:lvl w:ilvl="0" w:tplc="A23086F4">
      <w:start w:val="1"/>
      <w:numFmt w:val="lowerLetter"/>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A2A7D"/>
    <w:multiLevelType w:val="hybridMultilevel"/>
    <w:tmpl w:val="7D48A0BC"/>
    <w:lvl w:ilvl="0" w:tplc="5A1C546E">
      <w:start w:val="1"/>
      <w:numFmt w:val="decimal"/>
      <w:lvlText w:val="(%1)"/>
      <w:lvlJc w:val="left"/>
      <w:pPr>
        <w:ind w:left="360" w:hanging="360"/>
      </w:pPr>
      <w:rPr>
        <w:rFonts w:hint="default"/>
      </w:rPr>
    </w:lvl>
    <w:lvl w:ilvl="1" w:tplc="295028AE">
      <w:start w:val="1"/>
      <w:numFmt w:val="lowerLetter"/>
      <w:lvlText w:val="(%2)"/>
      <w:lvlJc w:val="left"/>
      <w:pPr>
        <w:ind w:left="1080" w:hanging="360"/>
      </w:pPr>
      <w:rPr>
        <w:rFonts w:ascii="Times New Roman" w:eastAsiaTheme="minorHAnsi" w:hAnsi="Times New Roman" w:cs="Times New Roman" w:hint="default"/>
      </w:rPr>
    </w:lvl>
    <w:lvl w:ilvl="2" w:tplc="C350906A">
      <w:start w:val="1"/>
      <w:numFmt w:val="upperLetter"/>
      <w:lvlText w:val="(%3)"/>
      <w:lvlJc w:val="left"/>
      <w:pPr>
        <w:ind w:left="1980" w:hanging="360"/>
      </w:pPr>
      <w:rPr>
        <w:rFonts w:hint="default"/>
      </w:rPr>
    </w:lvl>
    <w:lvl w:ilvl="3" w:tplc="0409001B">
      <w:start w:val="1"/>
      <w:numFmt w:val="lowerRoman"/>
      <w:lvlText w:val="%4."/>
      <w:lvlJc w:val="righ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51DAF"/>
    <w:multiLevelType w:val="hybridMultilevel"/>
    <w:tmpl w:val="38603DFA"/>
    <w:lvl w:ilvl="0" w:tplc="5A1C546E">
      <w:start w:val="1"/>
      <w:numFmt w:val="decimal"/>
      <w:lvlText w:val="(%1)"/>
      <w:lvlJc w:val="left"/>
      <w:pPr>
        <w:ind w:left="360" w:hanging="360"/>
      </w:pPr>
      <w:rPr>
        <w:rFonts w:hint="default"/>
      </w:rPr>
    </w:lvl>
    <w:lvl w:ilvl="1" w:tplc="295028AE">
      <w:start w:val="1"/>
      <w:numFmt w:val="lowerLetter"/>
      <w:lvlText w:val="(%2)"/>
      <w:lvlJc w:val="left"/>
      <w:pPr>
        <w:ind w:left="1080" w:hanging="360"/>
      </w:pPr>
      <w:rPr>
        <w:rFonts w:ascii="Times New Roman" w:eastAsiaTheme="minorHAnsi" w:hAnsi="Times New Roman" w:cs="Times New Roman" w:hint="default"/>
      </w:rPr>
    </w:lvl>
    <w:lvl w:ilvl="2" w:tplc="9C6C46BC">
      <w:start w:val="1"/>
      <w:numFmt w:val="lowerRoman"/>
      <w:lvlText w:val="(%3)"/>
      <w:lvlJc w:val="left"/>
      <w:pPr>
        <w:ind w:left="1980" w:hanging="360"/>
      </w:pPr>
      <w:rPr>
        <w:rFonts w:hint="default"/>
      </w:rPr>
    </w:lvl>
    <w:lvl w:ilvl="3" w:tplc="0409001B">
      <w:start w:val="1"/>
      <w:numFmt w:val="lowerRoman"/>
      <w:lvlText w:val="%4."/>
      <w:lvlJc w:val="righ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E46E18"/>
    <w:multiLevelType w:val="hybridMultilevel"/>
    <w:tmpl w:val="323C90A0"/>
    <w:lvl w:ilvl="0" w:tplc="CCCEB762">
      <w:start w:val="1"/>
      <w:numFmt w:val="decimal"/>
      <w:lvlText w:val="(%1)"/>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AF39BF"/>
    <w:multiLevelType w:val="hybridMultilevel"/>
    <w:tmpl w:val="49E0735A"/>
    <w:lvl w:ilvl="0" w:tplc="D4904D2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13D7E"/>
    <w:multiLevelType w:val="hybridMultilevel"/>
    <w:tmpl w:val="E3FE45E6"/>
    <w:lvl w:ilvl="0" w:tplc="972CF730">
      <w:start w:val="1"/>
      <w:numFmt w:val="decimal"/>
      <w:lvlText w:val="(%1)"/>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2A1B57"/>
    <w:multiLevelType w:val="hybridMultilevel"/>
    <w:tmpl w:val="21D415A6"/>
    <w:lvl w:ilvl="0" w:tplc="5894B8E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F00B3"/>
    <w:multiLevelType w:val="hybridMultilevel"/>
    <w:tmpl w:val="DBFE30B0"/>
    <w:lvl w:ilvl="0" w:tplc="00949A70">
      <w:start w:val="1"/>
      <w:numFmt w:val="decimal"/>
      <w:lvlText w:val="(%1)"/>
      <w:lvlJc w:val="left"/>
      <w:pPr>
        <w:ind w:left="360" w:hanging="360"/>
      </w:pPr>
      <w:rPr>
        <w:rFonts w:hint="default"/>
        <w:b w:val="0"/>
      </w:rPr>
    </w:lvl>
    <w:lvl w:ilvl="1" w:tplc="295028AE">
      <w:start w:val="1"/>
      <w:numFmt w:val="lowerLetter"/>
      <w:lvlText w:val="(%2)"/>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83AAF"/>
    <w:multiLevelType w:val="hybridMultilevel"/>
    <w:tmpl w:val="DC3C8854"/>
    <w:lvl w:ilvl="0" w:tplc="5A1C546E">
      <w:start w:val="1"/>
      <w:numFmt w:val="decimal"/>
      <w:lvlText w:val="(%1)"/>
      <w:lvlJc w:val="left"/>
      <w:pPr>
        <w:ind w:left="360" w:hanging="360"/>
      </w:pPr>
      <w:rPr>
        <w:rFonts w:hint="default"/>
      </w:rPr>
    </w:lvl>
    <w:lvl w:ilvl="1" w:tplc="295028AE">
      <w:start w:val="1"/>
      <w:numFmt w:val="lowerLetter"/>
      <w:lvlText w:val="(%2)"/>
      <w:lvlJc w:val="left"/>
      <w:pPr>
        <w:ind w:left="1080" w:hanging="360"/>
      </w:pPr>
      <w:rPr>
        <w:rFonts w:ascii="Times New Roman" w:eastAsiaTheme="minorHAnsi" w:hAnsi="Times New Roman" w:cs="Times New Roman" w:hint="default"/>
      </w:rPr>
    </w:lvl>
    <w:lvl w:ilvl="2" w:tplc="9C6C46BC">
      <w:start w:val="1"/>
      <w:numFmt w:val="lowerRoman"/>
      <w:lvlText w:val="(%3)"/>
      <w:lvlJc w:val="left"/>
      <w:pPr>
        <w:ind w:left="1980" w:hanging="360"/>
      </w:pPr>
      <w:rPr>
        <w:rFonts w:hint="default"/>
      </w:rPr>
    </w:lvl>
    <w:lvl w:ilvl="3" w:tplc="0409001B">
      <w:start w:val="1"/>
      <w:numFmt w:val="lowerRoman"/>
      <w:lvlText w:val="%4."/>
      <w:lvlJc w:val="righ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30B83"/>
    <w:multiLevelType w:val="hybridMultilevel"/>
    <w:tmpl w:val="AC6E8A12"/>
    <w:lvl w:ilvl="0" w:tplc="575005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EC3A26"/>
    <w:multiLevelType w:val="hybridMultilevel"/>
    <w:tmpl w:val="E8BAAD30"/>
    <w:lvl w:ilvl="0" w:tplc="A23086F4">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E35180"/>
    <w:multiLevelType w:val="hybridMultilevel"/>
    <w:tmpl w:val="BEECEE62"/>
    <w:lvl w:ilvl="0" w:tplc="B4B61B60">
      <w:start w:val="1"/>
      <w:numFmt w:val="decimal"/>
      <w:lvlText w:val="(%1)"/>
      <w:lvlJc w:val="left"/>
      <w:pPr>
        <w:ind w:left="720" w:hanging="360"/>
      </w:pPr>
      <w:rPr>
        <w:rFonts w:hint="default"/>
      </w:rPr>
    </w:lvl>
    <w:lvl w:ilvl="1" w:tplc="B858A25E">
      <w:start w:val="1"/>
      <w:numFmt w:val="lowerLetter"/>
      <w:lvlText w:val="(%2)"/>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73959"/>
    <w:multiLevelType w:val="hybridMultilevel"/>
    <w:tmpl w:val="C4686F3C"/>
    <w:lvl w:ilvl="0" w:tplc="EE0266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F6206"/>
    <w:multiLevelType w:val="hybridMultilevel"/>
    <w:tmpl w:val="2292A854"/>
    <w:lvl w:ilvl="0" w:tplc="0A0E292C">
      <w:start w:val="1"/>
      <w:numFmt w:val="decimal"/>
      <w:lvlText w:val="(%1)"/>
      <w:lvlJc w:val="left"/>
      <w:pPr>
        <w:ind w:left="360" w:hanging="360"/>
      </w:pPr>
      <w:rPr>
        <w:rFonts w:hint="default"/>
        <w:b w:val="0"/>
      </w:rPr>
    </w:lvl>
    <w:lvl w:ilvl="1" w:tplc="07EC21A4">
      <w:start w:val="1"/>
      <w:numFmt w:val="lowerRoman"/>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704604"/>
    <w:multiLevelType w:val="hybridMultilevel"/>
    <w:tmpl w:val="F858F3FC"/>
    <w:lvl w:ilvl="0" w:tplc="0712A9A2">
      <w:start w:val="1"/>
      <w:numFmt w:val="lowerLetter"/>
      <w:lvlText w:val="(%1)"/>
      <w:lvlJc w:val="left"/>
      <w:pPr>
        <w:ind w:left="360" w:hanging="360"/>
      </w:pPr>
      <w:rPr>
        <w:rFonts w:hint="default"/>
      </w:rPr>
    </w:lvl>
    <w:lvl w:ilvl="1" w:tplc="0712A9A2">
      <w:start w:val="1"/>
      <w:numFmt w:val="lowerLetter"/>
      <w:lvlText w:val="(%2)"/>
      <w:lvlJc w:val="left"/>
      <w:pPr>
        <w:ind w:left="1080" w:hanging="360"/>
      </w:pPr>
      <w:rPr>
        <w:rFonts w:hint="default"/>
      </w:rPr>
    </w:lvl>
    <w:lvl w:ilvl="2" w:tplc="B37AD87A">
      <w:start w:val="2"/>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0E5CBA"/>
    <w:multiLevelType w:val="hybridMultilevel"/>
    <w:tmpl w:val="FAC4C2AE"/>
    <w:lvl w:ilvl="0" w:tplc="F1107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AA2356"/>
    <w:multiLevelType w:val="hybridMultilevel"/>
    <w:tmpl w:val="A516AF96"/>
    <w:lvl w:ilvl="0" w:tplc="A23086F4">
      <w:start w:val="1"/>
      <w:numFmt w:val="lowerLetter"/>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B27CDD"/>
    <w:multiLevelType w:val="hybridMultilevel"/>
    <w:tmpl w:val="0778030A"/>
    <w:lvl w:ilvl="0" w:tplc="295028AE">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C1331"/>
    <w:multiLevelType w:val="hybridMultilevel"/>
    <w:tmpl w:val="016025FC"/>
    <w:lvl w:ilvl="0" w:tplc="3D927F1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D4466"/>
    <w:multiLevelType w:val="hybridMultilevel"/>
    <w:tmpl w:val="351AB560"/>
    <w:lvl w:ilvl="0" w:tplc="295028AE">
      <w:start w:val="1"/>
      <w:numFmt w:val="lowerLetter"/>
      <w:lvlText w:val="(%1)"/>
      <w:lvlJc w:val="left"/>
      <w:pPr>
        <w:ind w:left="1080" w:hanging="360"/>
      </w:pPr>
      <w:rPr>
        <w:rFonts w:ascii="Times New Roman" w:eastAsiaTheme="minorHAnsi" w:hAnsi="Times New Roman" w:cs="Times New Roman" w:hint="default"/>
      </w:rPr>
    </w:lvl>
    <w:lvl w:ilvl="1" w:tplc="295028AE">
      <w:start w:val="1"/>
      <w:numFmt w:val="lowerLetter"/>
      <w:lvlText w:val="(%2)"/>
      <w:lvlJc w:val="left"/>
      <w:pPr>
        <w:ind w:left="1710" w:hanging="360"/>
      </w:pPr>
      <w:rPr>
        <w:rFonts w:ascii="Times New Roman" w:eastAsiaTheme="minorHAnsi" w:hAnsi="Times New Roman" w:cs="Times New Roman" w:hint="default"/>
      </w:rPr>
    </w:lvl>
    <w:lvl w:ilvl="2" w:tplc="9C6C46BC">
      <w:start w:val="1"/>
      <w:numFmt w:val="lowerRoman"/>
      <w:lvlText w:val="(%3)"/>
      <w:lvlJc w:val="left"/>
      <w:pPr>
        <w:ind w:left="19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D4B9D"/>
    <w:multiLevelType w:val="hybridMultilevel"/>
    <w:tmpl w:val="F1CCE88A"/>
    <w:lvl w:ilvl="0" w:tplc="295028AE">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53B9C"/>
    <w:multiLevelType w:val="hybridMultilevel"/>
    <w:tmpl w:val="14AC539C"/>
    <w:lvl w:ilvl="0" w:tplc="972CF730">
      <w:start w:val="1"/>
      <w:numFmt w:val="decimal"/>
      <w:lvlText w:val="(%1)"/>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57029D"/>
    <w:multiLevelType w:val="hybridMultilevel"/>
    <w:tmpl w:val="57BAE90A"/>
    <w:lvl w:ilvl="0" w:tplc="0712A9A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FE0912"/>
    <w:multiLevelType w:val="hybridMultilevel"/>
    <w:tmpl w:val="E382A312"/>
    <w:lvl w:ilvl="0" w:tplc="461E7D22">
      <w:start w:val="1"/>
      <w:numFmt w:val="lowerLetter"/>
      <w:lvlText w:val="(%1)"/>
      <w:lvlJc w:val="left"/>
      <w:pPr>
        <w:ind w:left="1080" w:hanging="360"/>
      </w:pPr>
      <w:rPr>
        <w:rFonts w:hint="default"/>
      </w:rPr>
    </w:lvl>
    <w:lvl w:ilvl="1" w:tplc="9C6C46B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CB0524"/>
    <w:multiLevelType w:val="hybridMultilevel"/>
    <w:tmpl w:val="C4F8F51A"/>
    <w:lvl w:ilvl="0" w:tplc="ADE25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E91A88"/>
    <w:multiLevelType w:val="hybridMultilevel"/>
    <w:tmpl w:val="B038FB88"/>
    <w:lvl w:ilvl="0" w:tplc="622E016E">
      <w:start w:val="1"/>
      <w:numFmt w:val="decimal"/>
      <w:lvlText w:val="(%1)"/>
      <w:lvlJc w:val="left"/>
      <w:pPr>
        <w:ind w:left="360" w:hanging="360"/>
      </w:pPr>
      <w:rPr>
        <w:rFonts w:hint="default"/>
      </w:rPr>
    </w:lvl>
    <w:lvl w:ilvl="1" w:tplc="295028AE">
      <w:start w:val="1"/>
      <w:numFmt w:val="lowerLetter"/>
      <w:lvlText w:val="(%2)"/>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A434EE"/>
    <w:multiLevelType w:val="hybridMultilevel"/>
    <w:tmpl w:val="9DD45B3A"/>
    <w:lvl w:ilvl="0" w:tplc="A23086F4">
      <w:start w:val="1"/>
      <w:numFmt w:val="lowerLetter"/>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47C58"/>
    <w:multiLevelType w:val="hybridMultilevel"/>
    <w:tmpl w:val="708C26DA"/>
    <w:lvl w:ilvl="0" w:tplc="622E0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C4D78"/>
    <w:multiLevelType w:val="hybridMultilevel"/>
    <w:tmpl w:val="DF74F372"/>
    <w:lvl w:ilvl="0" w:tplc="76785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B65832"/>
    <w:multiLevelType w:val="hybridMultilevel"/>
    <w:tmpl w:val="8E7EFEF2"/>
    <w:lvl w:ilvl="0" w:tplc="0712A9A2">
      <w:start w:val="1"/>
      <w:numFmt w:val="lowerLetter"/>
      <w:lvlText w:val="(%1)"/>
      <w:lvlJc w:val="left"/>
      <w:pPr>
        <w:ind w:left="360" w:hanging="360"/>
      </w:pPr>
      <w:rPr>
        <w:rFonts w:hint="default"/>
      </w:rPr>
    </w:lvl>
    <w:lvl w:ilvl="1" w:tplc="0712A9A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000E94"/>
    <w:multiLevelType w:val="hybridMultilevel"/>
    <w:tmpl w:val="CED8E1F4"/>
    <w:lvl w:ilvl="0" w:tplc="972CF730">
      <w:start w:val="1"/>
      <w:numFmt w:val="decimal"/>
      <w:lvlText w:val="(%1)"/>
      <w:lvlJc w:val="left"/>
      <w:pPr>
        <w:ind w:left="36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673052"/>
    <w:multiLevelType w:val="hybridMultilevel"/>
    <w:tmpl w:val="EF762706"/>
    <w:lvl w:ilvl="0" w:tplc="A23086F4">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F33FD6"/>
    <w:multiLevelType w:val="hybridMultilevel"/>
    <w:tmpl w:val="6B60B988"/>
    <w:lvl w:ilvl="0" w:tplc="C350906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6B527CB5"/>
    <w:multiLevelType w:val="hybridMultilevel"/>
    <w:tmpl w:val="FF7E4B92"/>
    <w:lvl w:ilvl="0" w:tplc="295028AE">
      <w:start w:val="1"/>
      <w:numFmt w:val="lowerLetter"/>
      <w:lvlText w:val="(%1)"/>
      <w:lvlJc w:val="left"/>
      <w:pPr>
        <w:ind w:left="720" w:hanging="360"/>
      </w:pPr>
      <w:rPr>
        <w:rFonts w:ascii="Times New Roman" w:eastAsiaTheme="minorHAnsi" w:hAnsi="Times New Roman" w:cs="Times New Roman" w:hint="default"/>
      </w:rPr>
    </w:lvl>
    <w:lvl w:ilvl="1" w:tplc="C35090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B7749"/>
    <w:multiLevelType w:val="hybridMultilevel"/>
    <w:tmpl w:val="B92088B2"/>
    <w:lvl w:ilvl="0" w:tplc="295028AE">
      <w:start w:val="1"/>
      <w:numFmt w:val="lowerLetter"/>
      <w:lvlText w:val="(%1)"/>
      <w:lvlJc w:val="left"/>
      <w:pPr>
        <w:ind w:left="1080" w:hanging="360"/>
      </w:pPr>
      <w:rPr>
        <w:rFonts w:ascii="Times New Roman" w:eastAsiaTheme="minorHAnsi" w:hAnsi="Times New Roman" w:cs="Times New Roman" w:hint="default"/>
      </w:rPr>
    </w:lvl>
    <w:lvl w:ilvl="1" w:tplc="9C6C46BC">
      <w:start w:val="1"/>
      <w:numFmt w:val="lowerRoman"/>
      <w:lvlText w:val="(%2)"/>
      <w:lvlJc w:val="left"/>
      <w:pPr>
        <w:ind w:left="17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C2E78"/>
    <w:multiLevelType w:val="hybridMultilevel"/>
    <w:tmpl w:val="DF74F372"/>
    <w:lvl w:ilvl="0" w:tplc="76785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486672"/>
    <w:multiLevelType w:val="hybridMultilevel"/>
    <w:tmpl w:val="FED83870"/>
    <w:lvl w:ilvl="0" w:tplc="7F3206DC">
      <w:start w:val="1"/>
      <w:numFmt w:val="decimal"/>
      <w:lvlText w:val="(%1)"/>
      <w:lvlJc w:val="left"/>
      <w:pPr>
        <w:ind w:left="720"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E7D04"/>
    <w:multiLevelType w:val="hybridMultilevel"/>
    <w:tmpl w:val="C6AE8060"/>
    <w:lvl w:ilvl="0" w:tplc="D4904D2C">
      <w:start w:val="2"/>
      <w:numFmt w:val="decimal"/>
      <w:lvlText w:val="(%1)"/>
      <w:lvlJc w:val="left"/>
      <w:pPr>
        <w:ind w:left="720" w:hanging="360"/>
      </w:pPr>
      <w:rPr>
        <w:rFonts w:hint="default"/>
      </w:rPr>
    </w:lvl>
    <w:lvl w:ilvl="1" w:tplc="295028AE">
      <w:start w:val="1"/>
      <w:numFmt w:val="lowerLetter"/>
      <w:lvlText w:val="(%2)"/>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73704B"/>
    <w:multiLevelType w:val="hybridMultilevel"/>
    <w:tmpl w:val="54603D5A"/>
    <w:lvl w:ilvl="0" w:tplc="5A1C546E">
      <w:start w:val="1"/>
      <w:numFmt w:val="decimal"/>
      <w:lvlText w:val="(%1)"/>
      <w:lvlJc w:val="left"/>
      <w:pPr>
        <w:ind w:left="360" w:hanging="360"/>
      </w:pPr>
      <w:rPr>
        <w:rFonts w:hint="default"/>
      </w:rPr>
    </w:lvl>
    <w:lvl w:ilvl="1" w:tplc="295028AE">
      <w:start w:val="1"/>
      <w:numFmt w:val="lowerLetter"/>
      <w:lvlText w:val="(%2)"/>
      <w:lvlJc w:val="left"/>
      <w:pPr>
        <w:ind w:left="1080" w:hanging="360"/>
      </w:pPr>
      <w:rPr>
        <w:rFonts w:ascii="Times New Roman" w:eastAsiaTheme="minorHAnsi" w:hAnsi="Times New Roman" w:cs="Times New Roman" w:hint="default"/>
      </w:rPr>
    </w:lvl>
    <w:lvl w:ilvl="2" w:tplc="C350906A">
      <w:start w:val="1"/>
      <w:numFmt w:val="upperLetter"/>
      <w:lvlText w:val="(%3)"/>
      <w:lvlJc w:val="left"/>
      <w:pPr>
        <w:ind w:left="1980" w:hanging="360"/>
      </w:pPr>
      <w:rPr>
        <w:rFonts w:hint="default"/>
      </w:rPr>
    </w:lvl>
    <w:lvl w:ilvl="3" w:tplc="0409001B">
      <w:start w:val="1"/>
      <w:numFmt w:val="lowerRoman"/>
      <w:lvlText w:val="%4."/>
      <w:lvlJc w:val="righ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6D3A82"/>
    <w:multiLevelType w:val="hybridMultilevel"/>
    <w:tmpl w:val="8F82E464"/>
    <w:lvl w:ilvl="0" w:tplc="C35090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7D27E6"/>
    <w:multiLevelType w:val="hybridMultilevel"/>
    <w:tmpl w:val="A25C4118"/>
    <w:lvl w:ilvl="0" w:tplc="9C6C46BC">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7F913BE4"/>
    <w:multiLevelType w:val="hybridMultilevel"/>
    <w:tmpl w:val="96387FF8"/>
    <w:lvl w:ilvl="0" w:tplc="295028AE">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9C6C46B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9"/>
  </w:num>
  <w:num w:numId="4">
    <w:abstractNumId w:val="12"/>
  </w:num>
  <w:num w:numId="5">
    <w:abstractNumId w:val="36"/>
  </w:num>
  <w:num w:numId="6">
    <w:abstractNumId w:val="37"/>
  </w:num>
  <w:num w:numId="7">
    <w:abstractNumId w:val="35"/>
  </w:num>
  <w:num w:numId="8">
    <w:abstractNumId w:val="16"/>
  </w:num>
  <w:num w:numId="9">
    <w:abstractNumId w:val="6"/>
  </w:num>
  <w:num w:numId="10">
    <w:abstractNumId w:val="14"/>
  </w:num>
  <w:num w:numId="11">
    <w:abstractNumId w:val="13"/>
  </w:num>
  <w:num w:numId="12">
    <w:abstractNumId w:val="24"/>
  </w:num>
  <w:num w:numId="13">
    <w:abstractNumId w:val="3"/>
  </w:num>
  <w:num w:numId="14">
    <w:abstractNumId w:val="8"/>
  </w:num>
  <w:num w:numId="15">
    <w:abstractNumId w:val="4"/>
  </w:num>
  <w:num w:numId="16">
    <w:abstractNumId w:val="29"/>
  </w:num>
  <w:num w:numId="17">
    <w:abstractNumId w:val="20"/>
  </w:num>
  <w:num w:numId="18">
    <w:abstractNumId w:val="41"/>
  </w:num>
  <w:num w:numId="19">
    <w:abstractNumId w:val="0"/>
  </w:num>
  <w:num w:numId="20">
    <w:abstractNumId w:val="23"/>
  </w:num>
  <w:num w:numId="21">
    <w:abstractNumId w:val="10"/>
  </w:num>
  <w:num w:numId="22">
    <w:abstractNumId w:val="15"/>
  </w:num>
  <w:num w:numId="23">
    <w:abstractNumId w:val="30"/>
  </w:num>
  <w:num w:numId="24">
    <w:abstractNumId w:val="7"/>
  </w:num>
  <w:num w:numId="25">
    <w:abstractNumId w:val="1"/>
  </w:num>
  <w:num w:numId="26">
    <w:abstractNumId w:val="27"/>
  </w:num>
  <w:num w:numId="27">
    <w:abstractNumId w:val="17"/>
  </w:num>
  <w:num w:numId="28">
    <w:abstractNumId w:val="11"/>
  </w:num>
  <w:num w:numId="29">
    <w:abstractNumId w:val="32"/>
  </w:num>
  <w:num w:numId="30">
    <w:abstractNumId w:val="39"/>
  </w:num>
  <w:num w:numId="31">
    <w:abstractNumId w:val="2"/>
  </w:num>
  <w:num w:numId="32">
    <w:abstractNumId w:val="33"/>
  </w:num>
  <w:num w:numId="33">
    <w:abstractNumId w:val="25"/>
  </w:num>
  <w:num w:numId="34">
    <w:abstractNumId w:val="31"/>
  </w:num>
  <w:num w:numId="35">
    <w:abstractNumId w:val="28"/>
  </w:num>
  <w:num w:numId="36">
    <w:abstractNumId w:val="21"/>
  </w:num>
  <w:num w:numId="37">
    <w:abstractNumId w:val="40"/>
  </w:num>
  <w:num w:numId="38">
    <w:abstractNumId w:val="34"/>
  </w:num>
  <w:num w:numId="39">
    <w:abstractNumId w:val="42"/>
  </w:num>
  <w:num w:numId="40">
    <w:abstractNumId w:val="19"/>
  </w:num>
  <w:num w:numId="41">
    <w:abstractNumId w:val="5"/>
  </w:num>
  <w:num w:numId="42">
    <w:abstractNumId w:val="38"/>
  </w:num>
  <w:num w:numId="4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BC"/>
    <w:rsid w:val="00004607"/>
    <w:rsid w:val="00023514"/>
    <w:rsid w:val="00030C46"/>
    <w:rsid w:val="00032942"/>
    <w:rsid w:val="000354DA"/>
    <w:rsid w:val="00044997"/>
    <w:rsid w:val="00046E95"/>
    <w:rsid w:val="00050B75"/>
    <w:rsid w:val="00051653"/>
    <w:rsid w:val="000519CF"/>
    <w:rsid w:val="00051AED"/>
    <w:rsid w:val="00054306"/>
    <w:rsid w:val="00054F58"/>
    <w:rsid w:val="0006029C"/>
    <w:rsid w:val="0006126B"/>
    <w:rsid w:val="00061872"/>
    <w:rsid w:val="00062C72"/>
    <w:rsid w:val="00062EA5"/>
    <w:rsid w:val="00066580"/>
    <w:rsid w:val="00070982"/>
    <w:rsid w:val="00076568"/>
    <w:rsid w:val="0008069C"/>
    <w:rsid w:val="00081AE1"/>
    <w:rsid w:val="00095178"/>
    <w:rsid w:val="000A74C4"/>
    <w:rsid w:val="000A7D7C"/>
    <w:rsid w:val="000C1DDD"/>
    <w:rsid w:val="000C697B"/>
    <w:rsid w:val="000C7426"/>
    <w:rsid w:val="000D41D2"/>
    <w:rsid w:val="000D7599"/>
    <w:rsid w:val="000E6926"/>
    <w:rsid w:val="000E7D96"/>
    <w:rsid w:val="000F2444"/>
    <w:rsid w:val="000F4D77"/>
    <w:rsid w:val="000F75F9"/>
    <w:rsid w:val="000F7903"/>
    <w:rsid w:val="001171E0"/>
    <w:rsid w:val="00123622"/>
    <w:rsid w:val="0012465E"/>
    <w:rsid w:val="001336E9"/>
    <w:rsid w:val="00133A52"/>
    <w:rsid w:val="00137D05"/>
    <w:rsid w:val="00156324"/>
    <w:rsid w:val="00164FF5"/>
    <w:rsid w:val="00172385"/>
    <w:rsid w:val="00176D02"/>
    <w:rsid w:val="0017702B"/>
    <w:rsid w:val="00182B26"/>
    <w:rsid w:val="0019474A"/>
    <w:rsid w:val="001A2813"/>
    <w:rsid w:val="001A46A5"/>
    <w:rsid w:val="001A4E62"/>
    <w:rsid w:val="001A69BF"/>
    <w:rsid w:val="001B2EF9"/>
    <w:rsid w:val="001C327F"/>
    <w:rsid w:val="001C5AC5"/>
    <w:rsid w:val="001C7DC1"/>
    <w:rsid w:val="001D1E49"/>
    <w:rsid w:val="001D4CDC"/>
    <w:rsid w:val="001E16A8"/>
    <w:rsid w:val="001E16AB"/>
    <w:rsid w:val="001E52E3"/>
    <w:rsid w:val="001F5A0F"/>
    <w:rsid w:val="002046C8"/>
    <w:rsid w:val="002061C5"/>
    <w:rsid w:val="0021731E"/>
    <w:rsid w:val="002214E6"/>
    <w:rsid w:val="002408E8"/>
    <w:rsid w:val="002411EB"/>
    <w:rsid w:val="00253F20"/>
    <w:rsid w:val="002576E6"/>
    <w:rsid w:val="00267A18"/>
    <w:rsid w:val="00274D22"/>
    <w:rsid w:val="00291A66"/>
    <w:rsid w:val="002A033D"/>
    <w:rsid w:val="002A0A23"/>
    <w:rsid w:val="002A188F"/>
    <w:rsid w:val="002A71E2"/>
    <w:rsid w:val="002B302F"/>
    <w:rsid w:val="002B44CF"/>
    <w:rsid w:val="002B4FA4"/>
    <w:rsid w:val="002C087D"/>
    <w:rsid w:val="002C0890"/>
    <w:rsid w:val="002D40E8"/>
    <w:rsid w:val="002E712D"/>
    <w:rsid w:val="002E7ACE"/>
    <w:rsid w:val="002F7486"/>
    <w:rsid w:val="003058A8"/>
    <w:rsid w:val="00310AD3"/>
    <w:rsid w:val="0031408E"/>
    <w:rsid w:val="00314378"/>
    <w:rsid w:val="0031454E"/>
    <w:rsid w:val="00314ABC"/>
    <w:rsid w:val="00321856"/>
    <w:rsid w:val="00324D24"/>
    <w:rsid w:val="00325F1E"/>
    <w:rsid w:val="00341F6A"/>
    <w:rsid w:val="00344F15"/>
    <w:rsid w:val="0034684F"/>
    <w:rsid w:val="0036267F"/>
    <w:rsid w:val="00370CAE"/>
    <w:rsid w:val="0037179F"/>
    <w:rsid w:val="00386DFD"/>
    <w:rsid w:val="0039166D"/>
    <w:rsid w:val="00397F18"/>
    <w:rsid w:val="003A4688"/>
    <w:rsid w:val="003B2E44"/>
    <w:rsid w:val="003C607D"/>
    <w:rsid w:val="003D455B"/>
    <w:rsid w:val="003D47BF"/>
    <w:rsid w:val="003D4DEE"/>
    <w:rsid w:val="003D4FEB"/>
    <w:rsid w:val="003D6CBC"/>
    <w:rsid w:val="003E609D"/>
    <w:rsid w:val="003F01F3"/>
    <w:rsid w:val="003F0EBD"/>
    <w:rsid w:val="003F13A8"/>
    <w:rsid w:val="003F3948"/>
    <w:rsid w:val="003F5902"/>
    <w:rsid w:val="00411414"/>
    <w:rsid w:val="00411518"/>
    <w:rsid w:val="00416412"/>
    <w:rsid w:val="00420EBF"/>
    <w:rsid w:val="0042570B"/>
    <w:rsid w:val="0043125D"/>
    <w:rsid w:val="00431F19"/>
    <w:rsid w:val="00433C58"/>
    <w:rsid w:val="00436B6D"/>
    <w:rsid w:val="004440BA"/>
    <w:rsid w:val="00445E44"/>
    <w:rsid w:val="0044773F"/>
    <w:rsid w:val="00452C24"/>
    <w:rsid w:val="0046126B"/>
    <w:rsid w:val="00461332"/>
    <w:rsid w:val="00475E49"/>
    <w:rsid w:val="00481C23"/>
    <w:rsid w:val="004A6DF1"/>
    <w:rsid w:val="004B2148"/>
    <w:rsid w:val="004C225E"/>
    <w:rsid w:val="004C6B18"/>
    <w:rsid w:val="004D740F"/>
    <w:rsid w:val="004E052C"/>
    <w:rsid w:val="005039E2"/>
    <w:rsid w:val="0050619B"/>
    <w:rsid w:val="00510729"/>
    <w:rsid w:val="00522872"/>
    <w:rsid w:val="00527EB4"/>
    <w:rsid w:val="00530F85"/>
    <w:rsid w:val="00534790"/>
    <w:rsid w:val="00535B11"/>
    <w:rsid w:val="0054202A"/>
    <w:rsid w:val="0054607E"/>
    <w:rsid w:val="005512F5"/>
    <w:rsid w:val="00553FB1"/>
    <w:rsid w:val="0056018A"/>
    <w:rsid w:val="00562A5B"/>
    <w:rsid w:val="005639FB"/>
    <w:rsid w:val="0056456C"/>
    <w:rsid w:val="00570603"/>
    <w:rsid w:val="005811EC"/>
    <w:rsid w:val="00592BF8"/>
    <w:rsid w:val="00593307"/>
    <w:rsid w:val="00593745"/>
    <w:rsid w:val="00596EDF"/>
    <w:rsid w:val="005A0DA5"/>
    <w:rsid w:val="005A22F1"/>
    <w:rsid w:val="005A4984"/>
    <w:rsid w:val="005A6A64"/>
    <w:rsid w:val="005B0220"/>
    <w:rsid w:val="005B366C"/>
    <w:rsid w:val="005B4DDE"/>
    <w:rsid w:val="005C452D"/>
    <w:rsid w:val="005D352A"/>
    <w:rsid w:val="005E7A20"/>
    <w:rsid w:val="005F08C9"/>
    <w:rsid w:val="005F3F88"/>
    <w:rsid w:val="0060538B"/>
    <w:rsid w:val="00605949"/>
    <w:rsid w:val="00606148"/>
    <w:rsid w:val="00613FC0"/>
    <w:rsid w:val="00625488"/>
    <w:rsid w:val="00626B1B"/>
    <w:rsid w:val="006328F7"/>
    <w:rsid w:val="00634E9D"/>
    <w:rsid w:val="00636729"/>
    <w:rsid w:val="0064420E"/>
    <w:rsid w:val="00647A83"/>
    <w:rsid w:val="00653147"/>
    <w:rsid w:val="00664EAB"/>
    <w:rsid w:val="00671E83"/>
    <w:rsid w:val="0068480D"/>
    <w:rsid w:val="00685095"/>
    <w:rsid w:val="00693161"/>
    <w:rsid w:val="00693AA5"/>
    <w:rsid w:val="00695C1B"/>
    <w:rsid w:val="006A6586"/>
    <w:rsid w:val="006B4145"/>
    <w:rsid w:val="006E05A4"/>
    <w:rsid w:val="006E15DF"/>
    <w:rsid w:val="006E7D69"/>
    <w:rsid w:val="00706AAE"/>
    <w:rsid w:val="007110A4"/>
    <w:rsid w:val="007222FD"/>
    <w:rsid w:val="007304AA"/>
    <w:rsid w:val="00730D00"/>
    <w:rsid w:val="00731C8C"/>
    <w:rsid w:val="00735DED"/>
    <w:rsid w:val="0073606C"/>
    <w:rsid w:val="00753101"/>
    <w:rsid w:val="0075761D"/>
    <w:rsid w:val="007763C2"/>
    <w:rsid w:val="007779B2"/>
    <w:rsid w:val="00777FCB"/>
    <w:rsid w:val="00784BA2"/>
    <w:rsid w:val="007914A0"/>
    <w:rsid w:val="00792345"/>
    <w:rsid w:val="007939D1"/>
    <w:rsid w:val="00795844"/>
    <w:rsid w:val="007B5BC9"/>
    <w:rsid w:val="007C7023"/>
    <w:rsid w:val="007D1B7A"/>
    <w:rsid w:val="007D27AD"/>
    <w:rsid w:val="007D47AE"/>
    <w:rsid w:val="007D4BE0"/>
    <w:rsid w:val="007D52ED"/>
    <w:rsid w:val="007E15DD"/>
    <w:rsid w:val="007E448E"/>
    <w:rsid w:val="007F183F"/>
    <w:rsid w:val="00801AC1"/>
    <w:rsid w:val="00802C2A"/>
    <w:rsid w:val="008065A7"/>
    <w:rsid w:val="00813530"/>
    <w:rsid w:val="00813EFC"/>
    <w:rsid w:val="0082339E"/>
    <w:rsid w:val="008241F2"/>
    <w:rsid w:val="008301C7"/>
    <w:rsid w:val="00834309"/>
    <w:rsid w:val="008504CD"/>
    <w:rsid w:val="00850AA2"/>
    <w:rsid w:val="00850CEC"/>
    <w:rsid w:val="0087340A"/>
    <w:rsid w:val="00885A44"/>
    <w:rsid w:val="00887697"/>
    <w:rsid w:val="008A3687"/>
    <w:rsid w:val="008A7B1D"/>
    <w:rsid w:val="008B104B"/>
    <w:rsid w:val="008B3646"/>
    <w:rsid w:val="008B3776"/>
    <w:rsid w:val="008B3E17"/>
    <w:rsid w:val="008B4CBF"/>
    <w:rsid w:val="008C76AC"/>
    <w:rsid w:val="008D04DD"/>
    <w:rsid w:val="008D11BB"/>
    <w:rsid w:val="008D20CD"/>
    <w:rsid w:val="008D2C52"/>
    <w:rsid w:val="008D33E2"/>
    <w:rsid w:val="008D500E"/>
    <w:rsid w:val="008E4BE0"/>
    <w:rsid w:val="008E6AEA"/>
    <w:rsid w:val="00902AA1"/>
    <w:rsid w:val="00914619"/>
    <w:rsid w:val="00914DE9"/>
    <w:rsid w:val="0091535A"/>
    <w:rsid w:val="00937734"/>
    <w:rsid w:val="00941C76"/>
    <w:rsid w:val="00942C19"/>
    <w:rsid w:val="0095443A"/>
    <w:rsid w:val="00962722"/>
    <w:rsid w:val="0096642B"/>
    <w:rsid w:val="00971526"/>
    <w:rsid w:val="00974E0D"/>
    <w:rsid w:val="00980C23"/>
    <w:rsid w:val="009824FB"/>
    <w:rsid w:val="00985FE4"/>
    <w:rsid w:val="0099615F"/>
    <w:rsid w:val="009B0A2D"/>
    <w:rsid w:val="009B36BF"/>
    <w:rsid w:val="009B4BCD"/>
    <w:rsid w:val="009C78A8"/>
    <w:rsid w:val="009E0318"/>
    <w:rsid w:val="009E5B6B"/>
    <w:rsid w:val="009F62A8"/>
    <w:rsid w:val="009F65D7"/>
    <w:rsid w:val="009F7F33"/>
    <w:rsid w:val="00A07E3F"/>
    <w:rsid w:val="00A124F4"/>
    <w:rsid w:val="00A16FC4"/>
    <w:rsid w:val="00A424AD"/>
    <w:rsid w:val="00A42D90"/>
    <w:rsid w:val="00A47931"/>
    <w:rsid w:val="00A54518"/>
    <w:rsid w:val="00A65C66"/>
    <w:rsid w:val="00A80C33"/>
    <w:rsid w:val="00A81265"/>
    <w:rsid w:val="00A911EE"/>
    <w:rsid w:val="00AA02D3"/>
    <w:rsid w:val="00AA3800"/>
    <w:rsid w:val="00AB6280"/>
    <w:rsid w:val="00AD395E"/>
    <w:rsid w:val="00AD3F8C"/>
    <w:rsid w:val="00AD4BB0"/>
    <w:rsid w:val="00AE1BE5"/>
    <w:rsid w:val="00AF07D1"/>
    <w:rsid w:val="00AF0D0F"/>
    <w:rsid w:val="00AF127E"/>
    <w:rsid w:val="00AF3625"/>
    <w:rsid w:val="00B06340"/>
    <w:rsid w:val="00B17490"/>
    <w:rsid w:val="00B216D0"/>
    <w:rsid w:val="00B223CF"/>
    <w:rsid w:val="00B27D17"/>
    <w:rsid w:val="00B3297D"/>
    <w:rsid w:val="00B35E4E"/>
    <w:rsid w:val="00B56048"/>
    <w:rsid w:val="00B56A1A"/>
    <w:rsid w:val="00B67B5A"/>
    <w:rsid w:val="00B71097"/>
    <w:rsid w:val="00BA0FC8"/>
    <w:rsid w:val="00BA172B"/>
    <w:rsid w:val="00BB1A7F"/>
    <w:rsid w:val="00BB5347"/>
    <w:rsid w:val="00BD2618"/>
    <w:rsid w:val="00BD7C7B"/>
    <w:rsid w:val="00BD7D06"/>
    <w:rsid w:val="00BE26B6"/>
    <w:rsid w:val="00BE40C6"/>
    <w:rsid w:val="00BE60DB"/>
    <w:rsid w:val="00C0324E"/>
    <w:rsid w:val="00C105C5"/>
    <w:rsid w:val="00C217FD"/>
    <w:rsid w:val="00C25196"/>
    <w:rsid w:val="00C30B3F"/>
    <w:rsid w:val="00C4115D"/>
    <w:rsid w:val="00C4138A"/>
    <w:rsid w:val="00C432D3"/>
    <w:rsid w:val="00C44471"/>
    <w:rsid w:val="00C456B1"/>
    <w:rsid w:val="00C45F1E"/>
    <w:rsid w:val="00C45F6E"/>
    <w:rsid w:val="00C54150"/>
    <w:rsid w:val="00C54F84"/>
    <w:rsid w:val="00C60DA6"/>
    <w:rsid w:val="00C6218B"/>
    <w:rsid w:val="00C62409"/>
    <w:rsid w:val="00C62BE0"/>
    <w:rsid w:val="00C70E7A"/>
    <w:rsid w:val="00C73D3B"/>
    <w:rsid w:val="00C74964"/>
    <w:rsid w:val="00C80969"/>
    <w:rsid w:val="00C8123F"/>
    <w:rsid w:val="00C84A05"/>
    <w:rsid w:val="00C90AAE"/>
    <w:rsid w:val="00C92C74"/>
    <w:rsid w:val="00CA5CDF"/>
    <w:rsid w:val="00CC4217"/>
    <w:rsid w:val="00CD1A29"/>
    <w:rsid w:val="00CD5C82"/>
    <w:rsid w:val="00CF260F"/>
    <w:rsid w:val="00CF3CE6"/>
    <w:rsid w:val="00CF5BB9"/>
    <w:rsid w:val="00D01475"/>
    <w:rsid w:val="00D06636"/>
    <w:rsid w:val="00D0770E"/>
    <w:rsid w:val="00D152A7"/>
    <w:rsid w:val="00D3323B"/>
    <w:rsid w:val="00D35BD9"/>
    <w:rsid w:val="00D4292A"/>
    <w:rsid w:val="00D5387D"/>
    <w:rsid w:val="00D55C4C"/>
    <w:rsid w:val="00D659DA"/>
    <w:rsid w:val="00D703CF"/>
    <w:rsid w:val="00D80C70"/>
    <w:rsid w:val="00D8371E"/>
    <w:rsid w:val="00D94631"/>
    <w:rsid w:val="00DA1194"/>
    <w:rsid w:val="00DC20BD"/>
    <w:rsid w:val="00DC2500"/>
    <w:rsid w:val="00DC4D18"/>
    <w:rsid w:val="00DD18BC"/>
    <w:rsid w:val="00DD3C04"/>
    <w:rsid w:val="00DD5344"/>
    <w:rsid w:val="00DD5ADA"/>
    <w:rsid w:val="00DE03C6"/>
    <w:rsid w:val="00DE7BD7"/>
    <w:rsid w:val="00DF43D4"/>
    <w:rsid w:val="00DF663C"/>
    <w:rsid w:val="00E11F53"/>
    <w:rsid w:val="00E129D1"/>
    <w:rsid w:val="00E20A34"/>
    <w:rsid w:val="00E2223A"/>
    <w:rsid w:val="00E40164"/>
    <w:rsid w:val="00E42B34"/>
    <w:rsid w:val="00E53AED"/>
    <w:rsid w:val="00E66318"/>
    <w:rsid w:val="00E778A5"/>
    <w:rsid w:val="00E95CAF"/>
    <w:rsid w:val="00EA77E6"/>
    <w:rsid w:val="00EB0F0D"/>
    <w:rsid w:val="00EB1656"/>
    <w:rsid w:val="00EB7EA2"/>
    <w:rsid w:val="00EC0929"/>
    <w:rsid w:val="00EC59CE"/>
    <w:rsid w:val="00EC7789"/>
    <w:rsid w:val="00ED142B"/>
    <w:rsid w:val="00EE5C92"/>
    <w:rsid w:val="00EF22D1"/>
    <w:rsid w:val="00EF4365"/>
    <w:rsid w:val="00EF5239"/>
    <w:rsid w:val="00F06EC2"/>
    <w:rsid w:val="00F21867"/>
    <w:rsid w:val="00F21EA1"/>
    <w:rsid w:val="00F25092"/>
    <w:rsid w:val="00F267E0"/>
    <w:rsid w:val="00F333BA"/>
    <w:rsid w:val="00F34A87"/>
    <w:rsid w:val="00F44F4B"/>
    <w:rsid w:val="00F46593"/>
    <w:rsid w:val="00F542F7"/>
    <w:rsid w:val="00F569E8"/>
    <w:rsid w:val="00F61E81"/>
    <w:rsid w:val="00F71701"/>
    <w:rsid w:val="00F80EBD"/>
    <w:rsid w:val="00F849D7"/>
    <w:rsid w:val="00F86FBC"/>
    <w:rsid w:val="00FA3582"/>
    <w:rsid w:val="00FA3C33"/>
    <w:rsid w:val="00FC12D0"/>
    <w:rsid w:val="00FC23FE"/>
    <w:rsid w:val="00FC2978"/>
    <w:rsid w:val="00FC2C3E"/>
    <w:rsid w:val="00FD0E0C"/>
    <w:rsid w:val="00FD4783"/>
    <w:rsid w:val="00FD4865"/>
    <w:rsid w:val="00FD6D0A"/>
    <w:rsid w:val="00FE0FBD"/>
    <w:rsid w:val="00FE35C6"/>
    <w:rsid w:val="00FF2D5F"/>
    <w:rsid w:val="00FF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325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BC"/>
    <w:pPr>
      <w:ind w:left="720"/>
      <w:contextualSpacing/>
    </w:pPr>
  </w:style>
  <w:style w:type="paragraph" w:styleId="Header">
    <w:name w:val="header"/>
    <w:basedOn w:val="Normal"/>
    <w:link w:val="HeaderChar"/>
    <w:uiPriority w:val="99"/>
    <w:unhideWhenUsed/>
    <w:rsid w:val="0068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95"/>
  </w:style>
  <w:style w:type="paragraph" w:styleId="Footer">
    <w:name w:val="footer"/>
    <w:basedOn w:val="Normal"/>
    <w:link w:val="FooterChar"/>
    <w:uiPriority w:val="99"/>
    <w:unhideWhenUsed/>
    <w:rsid w:val="0068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95"/>
  </w:style>
  <w:style w:type="paragraph" w:styleId="BalloonText">
    <w:name w:val="Balloon Text"/>
    <w:basedOn w:val="Normal"/>
    <w:link w:val="BalloonTextChar"/>
    <w:uiPriority w:val="99"/>
    <w:semiHidden/>
    <w:unhideWhenUsed/>
    <w:rsid w:val="0068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95"/>
    <w:rPr>
      <w:rFonts w:ascii="Tahoma" w:hAnsi="Tahoma" w:cs="Tahoma"/>
      <w:sz w:val="16"/>
      <w:szCs w:val="16"/>
    </w:rPr>
  </w:style>
  <w:style w:type="paragraph" w:customStyle="1" w:styleId="Default">
    <w:name w:val="Default"/>
    <w:rsid w:val="00974E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30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BC"/>
    <w:pPr>
      <w:ind w:left="720"/>
      <w:contextualSpacing/>
    </w:pPr>
  </w:style>
  <w:style w:type="paragraph" w:styleId="Header">
    <w:name w:val="header"/>
    <w:basedOn w:val="Normal"/>
    <w:link w:val="HeaderChar"/>
    <w:uiPriority w:val="99"/>
    <w:unhideWhenUsed/>
    <w:rsid w:val="0068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095"/>
  </w:style>
  <w:style w:type="paragraph" w:styleId="Footer">
    <w:name w:val="footer"/>
    <w:basedOn w:val="Normal"/>
    <w:link w:val="FooterChar"/>
    <w:uiPriority w:val="99"/>
    <w:unhideWhenUsed/>
    <w:rsid w:val="0068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095"/>
  </w:style>
  <w:style w:type="paragraph" w:styleId="BalloonText">
    <w:name w:val="Balloon Text"/>
    <w:basedOn w:val="Normal"/>
    <w:link w:val="BalloonTextChar"/>
    <w:uiPriority w:val="99"/>
    <w:semiHidden/>
    <w:unhideWhenUsed/>
    <w:rsid w:val="0068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95"/>
    <w:rPr>
      <w:rFonts w:ascii="Tahoma" w:hAnsi="Tahoma" w:cs="Tahoma"/>
      <w:sz w:val="16"/>
      <w:szCs w:val="16"/>
    </w:rPr>
  </w:style>
  <w:style w:type="paragraph" w:customStyle="1" w:styleId="Default">
    <w:name w:val="Default"/>
    <w:rsid w:val="00974E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30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2020-07-18T14:33:02+00:00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292AC-3DDB-4953-A5BE-4DF8E6D257CE}"/>
</file>

<file path=customXml/itemProps2.xml><?xml version="1.0" encoding="utf-8"?>
<ds:datastoreItem xmlns:ds="http://schemas.openxmlformats.org/officeDocument/2006/customXml" ds:itemID="{2453DE90-647D-49DE-80BE-12F7B4D901BB}"/>
</file>

<file path=customXml/itemProps3.xml><?xml version="1.0" encoding="utf-8"?>
<ds:datastoreItem xmlns:ds="http://schemas.openxmlformats.org/officeDocument/2006/customXml" ds:itemID="{F52B7F9F-DCBA-4477-B491-0B8A9459A279}"/>
</file>

<file path=customXml/itemProps4.xml><?xml version="1.0" encoding="utf-8"?>
<ds:datastoreItem xmlns:ds="http://schemas.openxmlformats.org/officeDocument/2006/customXml" ds:itemID="{A3638CC0-144B-47CC-9C61-A3CDC613DA88}"/>
</file>

<file path=docProps/app.xml><?xml version="1.0" encoding="utf-8"?>
<Properties xmlns="http://schemas.openxmlformats.org/officeDocument/2006/extended-properties" xmlns:vt="http://schemas.openxmlformats.org/officeDocument/2006/docPropsVTypes">
  <Template>Normal.dotm</Template>
  <TotalTime>1</TotalTime>
  <Pages>8</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Sparky</dc:creator>
  <cp:lastModifiedBy>NAZAROV Emily</cp:lastModifiedBy>
  <cp:revision>4</cp:revision>
  <cp:lastPrinted>2014-01-14T23:02:00Z</cp:lastPrinted>
  <dcterms:created xsi:type="dcterms:W3CDTF">2014-01-14T23:00:00Z</dcterms:created>
  <dcterms:modified xsi:type="dcterms:W3CDTF">2014-01-15T00:15:00Z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